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07" w:rsidRPr="008F116D" w:rsidRDefault="007A5507" w:rsidP="007A5507">
      <w:pPr>
        <w:ind w:left="5103"/>
        <w:rPr>
          <w:sz w:val="22"/>
          <w:szCs w:val="22"/>
        </w:rPr>
      </w:pPr>
      <w:r w:rsidRPr="008F116D">
        <w:rPr>
          <w:sz w:val="22"/>
          <w:szCs w:val="22"/>
        </w:rPr>
        <w:t>Vietos projektų finansavimo sąlygų aprašo  parengto pagal „Alytaus rajono ir Birštono savivaldybių kaimiškosios teritorijos</w:t>
      </w:r>
    </w:p>
    <w:p w:rsidR="0062413D" w:rsidRPr="00AC12D5" w:rsidRDefault="007A5507" w:rsidP="007A5507">
      <w:pPr>
        <w:ind w:left="5103"/>
        <w:rPr>
          <w:sz w:val="22"/>
          <w:szCs w:val="22"/>
        </w:rPr>
      </w:pPr>
      <w:r w:rsidRPr="008F116D">
        <w:rPr>
          <w:sz w:val="22"/>
          <w:szCs w:val="22"/>
        </w:rPr>
        <w:t>inicijuotos vietos plėtros strategijos  2015-2020  metams“ priemonę „Vietos turizmo skatinimas, dzūkų etninės kultūros puoselėjimas“ LEADER-19.2-SAVA-7</w:t>
      </w:r>
      <w:r w:rsidRPr="00AC12D5">
        <w:rPr>
          <w:sz w:val="22"/>
          <w:szCs w:val="22"/>
        </w:rPr>
        <w:t xml:space="preserve">  Kvietimui Nr.</w:t>
      </w:r>
      <w:r w:rsidR="00B621DF">
        <w:rPr>
          <w:sz w:val="22"/>
          <w:szCs w:val="22"/>
        </w:rPr>
        <w:t>3</w:t>
      </w:r>
      <w:r w:rsidR="00040464">
        <w:rPr>
          <w:sz w:val="22"/>
          <w:szCs w:val="22"/>
        </w:rPr>
        <w:t>4</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7A5507">
            <w:pPr>
              <w:tabs>
                <w:tab w:val="left" w:pos="3555"/>
              </w:tabs>
              <w:jc w:val="center"/>
              <w:rPr>
                <w:rFonts w:eastAsia="Calibri"/>
                <w:i/>
                <w:sz w:val="22"/>
                <w:szCs w:val="22"/>
              </w:rPr>
            </w:pPr>
            <w:r w:rsidRPr="00BC1695">
              <w:rPr>
                <w:b/>
                <w:szCs w:val="24"/>
                <w:lang w:eastAsia="lt-LT"/>
              </w:rPr>
              <w:t xml:space="preserve">Teikiamas pagal </w:t>
            </w:r>
            <w:r w:rsidRPr="00BC1695">
              <w:rPr>
                <w:b/>
                <w:szCs w:val="24"/>
              </w:rPr>
              <w:t>„Alytaus rajono ir Birštono savivaldybių kaimiškosios teritorijos inicijuotos vietos plėtros</w:t>
            </w:r>
            <w:r w:rsidRPr="00BC1695">
              <w:rPr>
                <w:rFonts w:eastAsia="Calibri"/>
                <w:b/>
                <w:szCs w:val="24"/>
              </w:rPr>
              <w:t xml:space="preserve"> </w:t>
            </w:r>
            <w:r w:rsidRPr="00BC1695">
              <w:rPr>
                <w:b/>
                <w:szCs w:val="24"/>
              </w:rPr>
              <w:t>strategijos  2015-2020  metams“ priemonę „Vietos turizmo skatinimas, dzūkų etninės kultūros puoselėjimas“ Nr. LEADER-19.2-SAVA-7</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150"/>
        <w:gridCol w:w="807"/>
        <w:gridCol w:w="124"/>
        <w:gridCol w:w="837"/>
        <w:gridCol w:w="452"/>
        <w:gridCol w:w="371"/>
        <w:gridCol w:w="480"/>
        <w:gridCol w:w="848"/>
        <w:gridCol w:w="10"/>
        <w:gridCol w:w="709"/>
        <w:gridCol w:w="567"/>
        <w:gridCol w:w="142"/>
        <w:gridCol w:w="290"/>
        <w:gridCol w:w="988"/>
      </w:tblGrid>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87"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69"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c>
          <w:tcPr>
            <w:tcW w:w="773"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69" w:type="dxa"/>
            <w:gridSpan w:val="5"/>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6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rsidTr="007A5507">
        <w:tc>
          <w:tcPr>
            <w:tcW w:w="773"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69" w:type="dxa"/>
            <w:gridSpan w:val="5"/>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2186"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31"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BD0B10" w:rsidRDefault="00BD0B10">
            <w:pPr>
              <w:tabs>
                <w:tab w:val="left" w:pos="3555"/>
              </w:tabs>
              <w:jc w:val="center"/>
              <w:rPr>
                <w:rFonts w:eastAsia="Calibri"/>
                <w:b/>
                <w:sz w:val="22"/>
                <w:szCs w:val="22"/>
              </w:rPr>
            </w:pPr>
            <w:r>
              <w:rPr>
                <w:b/>
                <w:sz w:val="22"/>
                <w:szCs w:val="22"/>
                <w:lang w:eastAsia="lt-LT"/>
              </w:rPr>
              <w:lastRenderedPageBreak/>
              <w:t>6.1.</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tcPr>
          <w:p w:rsidR="00BD0B10" w:rsidRDefault="00BD0B10">
            <w:pPr>
              <w:tabs>
                <w:tab w:val="left" w:pos="3555"/>
              </w:tabs>
              <w:rPr>
                <w:rFonts w:eastAsia="Calibri"/>
                <w:b/>
                <w:sz w:val="22"/>
                <w:szCs w:val="22"/>
              </w:rPr>
            </w:pPr>
            <w:r>
              <w:rPr>
                <w:b/>
                <w:bCs/>
                <w:sz w:val="22"/>
                <w:szCs w:val="22"/>
                <w:lang w:eastAsia="lt-LT"/>
              </w:rPr>
              <w:t>BALANSO PROGNOZĖS</w:t>
            </w: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BD0B10">
            <w:pPr>
              <w:widowControl w:val="0"/>
              <w:jc w:val="center"/>
              <w:rPr>
                <w:rFonts w:eastAsia="Calibri"/>
                <w:b/>
                <w:sz w:val="22"/>
                <w:szCs w:val="22"/>
              </w:rPr>
            </w:pPr>
            <w:r>
              <w:rPr>
                <w:b/>
                <w:sz w:val="22"/>
                <w:szCs w:val="22"/>
                <w:lang w:eastAsia="lt-LT"/>
              </w:rPr>
              <w:t>6.2.</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Default="00BD0B10" w:rsidP="00BD0B10">
            <w:pPr>
              <w:tabs>
                <w:tab w:val="left" w:pos="3555"/>
              </w:tabs>
              <w:rPr>
                <w:rFonts w:eastAsia="Calibri"/>
                <w:b/>
                <w:sz w:val="22"/>
                <w:szCs w:val="22"/>
              </w:rPr>
            </w:pPr>
            <w:r w:rsidRPr="00385D26">
              <w:rPr>
                <w:b/>
                <w:bCs/>
              </w:rPr>
              <w:t>PELNO (NUOSTOLIO) PROGNOZĖS</w:t>
            </w: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bookmarkStart w:id="0" w:name="_GoBack" w:colFirst="0" w:colLast="0"/>
            <w:r w:rsidRPr="007300F9">
              <w:rPr>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savikaina</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val="en-US" w:eastAsia="lt-LT"/>
              </w:rPr>
            </w:pPr>
            <w:r w:rsidRPr="007300F9">
              <w:rPr>
                <w:sz w:val="22"/>
                <w:szCs w:val="22"/>
                <w:lang w:val="en-US" w:eastAsia="lt-LT"/>
              </w:rPr>
              <w:t>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Pardavimo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Bendrosios ir administracinės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Kitos veiklos rezultatai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lastRenderedPageBreak/>
              <w:t>8.</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9.</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10.</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PELNAS (NUOSTOLIAI) PRIEŠ APMOKESTINIMĄ</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tr w:rsidR="00BD0B10" w:rsidTr="008C3CD7">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rsidR="00BD0B10" w:rsidRPr="007300F9" w:rsidRDefault="00BD0B10" w:rsidP="008C3CD7">
            <w:pPr>
              <w:widowControl w:val="0"/>
              <w:autoSpaceDE w:val="0"/>
              <w:autoSpaceDN w:val="0"/>
              <w:adjustRightInd w:val="0"/>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hideMark/>
          </w:tcPr>
          <w:p w:rsidR="00BD0B10" w:rsidRPr="007300F9" w:rsidRDefault="00BD0B10" w:rsidP="00BD0B10">
            <w:pPr>
              <w:widowControl w:val="0"/>
              <w:autoSpaceDE w:val="0"/>
              <w:autoSpaceDN w:val="0"/>
              <w:adjustRightInd w:val="0"/>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rsidR="00BD0B10" w:rsidRDefault="00BD0B10">
            <w:pPr>
              <w:tabs>
                <w:tab w:val="left" w:pos="3555"/>
              </w:tabs>
              <w:jc w:val="center"/>
              <w:rPr>
                <w:rFonts w:eastAsia="Calibri"/>
                <w:b/>
                <w:sz w:val="22"/>
                <w:szCs w:val="22"/>
              </w:rPr>
            </w:pPr>
          </w:p>
        </w:tc>
      </w:tr>
      <w:bookmarkEnd w:id="0"/>
      <w:tr w:rsidR="00BD0B10" w:rsidTr="00BD0B10">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BD0B10" w:rsidRDefault="00BD0B10" w:rsidP="008C3CD7">
            <w:pPr>
              <w:widowControl w:val="0"/>
              <w:jc w:val="center"/>
              <w:rPr>
                <w:rFonts w:eastAsia="Calibri"/>
                <w:b/>
                <w:sz w:val="22"/>
                <w:szCs w:val="22"/>
              </w:rPr>
            </w:pPr>
            <w:r>
              <w:rPr>
                <w:b/>
                <w:sz w:val="22"/>
                <w:szCs w:val="22"/>
                <w:lang w:eastAsia="lt-LT"/>
              </w:rPr>
              <w:t>6.</w:t>
            </w:r>
            <w:r w:rsidR="008C3CD7">
              <w:rPr>
                <w:b/>
                <w:sz w:val="22"/>
                <w:szCs w:val="22"/>
                <w:lang w:eastAsia="lt-LT"/>
              </w:rPr>
              <w:t>3</w:t>
            </w:r>
            <w:r>
              <w:rPr>
                <w:b/>
                <w:sz w:val="22"/>
                <w:szCs w:val="22"/>
                <w:lang w:eastAsia="lt-LT"/>
              </w:rPr>
              <w:t>.</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4B083"/>
            <w:hideMark/>
          </w:tcPr>
          <w:p w:rsidR="00BD0B10" w:rsidRPr="00DE36F1" w:rsidRDefault="00BD0B10" w:rsidP="00BD0B10">
            <w:pPr>
              <w:widowControl w:val="0"/>
              <w:rPr>
                <w:snapToGrid w:val="0"/>
              </w:rPr>
            </w:pPr>
            <w:r w:rsidRPr="00DE36F1">
              <w:rPr>
                <w:snapToGrid w:val="0"/>
              </w:rPr>
              <w:t> </w:t>
            </w:r>
            <w:r>
              <w:rPr>
                <w:b/>
                <w:bCs/>
              </w:rPr>
              <w:t>PINIGŲ SRAUTŲ</w:t>
            </w:r>
            <w:r w:rsidRPr="007300F9">
              <w:rPr>
                <w:b/>
                <w:bCs/>
              </w:rPr>
              <w:t xml:space="preserve"> PROGNOZĖS</w:t>
            </w: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Grynasis pelnas (nuostoliai)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Finansinės ir </w:t>
            </w:r>
            <w:proofErr w:type="spellStart"/>
            <w:r w:rsidRPr="007300F9">
              <w:rPr>
                <w:sz w:val="22"/>
                <w:szCs w:val="22"/>
                <w:lang w:eastAsia="lt-LT"/>
              </w:rPr>
              <w:t>nvesticinės</w:t>
            </w:r>
            <w:proofErr w:type="spellEnd"/>
            <w:r w:rsidRPr="007300F9">
              <w:rPr>
                <w:sz w:val="22"/>
                <w:szCs w:val="22"/>
                <w:lang w:eastAsia="lt-LT"/>
              </w:rPr>
              <w:t xml:space="preserve"> veiklos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proofErr w:type="spellStart"/>
            <w:r w:rsidRPr="007300F9">
              <w:rPr>
                <w:sz w:val="22"/>
                <w:szCs w:val="22"/>
                <w:lang w:eastAsia="lt-LT"/>
              </w:rPr>
              <w:t>Atidėjinių</w:t>
            </w:r>
            <w:proofErr w:type="spellEnd"/>
            <w:r w:rsidRPr="007300F9">
              <w:rPr>
                <w:sz w:val="22"/>
                <w:szCs w:val="22"/>
                <w:lang w:eastAsia="lt-LT"/>
              </w:rPr>
              <w:t xml:space="preserve">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1.19.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1.20.</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1.23.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jc w:val="both"/>
              <w:rPr>
                <w:lang w:eastAsia="lt-LT"/>
              </w:rPr>
            </w:pPr>
            <w:r w:rsidRPr="007300F9">
              <w:rPr>
                <w:sz w:val="22"/>
                <w:szCs w:val="22"/>
                <w:lang w:eastAsia="lt-LT"/>
              </w:rPr>
              <w:t>Pelno mokesčio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1.26.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suteikimas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2.8.</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2.9.</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Akcijų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Savų akcijų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3.1.4.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Dividendų išmokėjimas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išleidimas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lastRenderedPageBreak/>
              <w:t>3.2.2.</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Finansinių skolų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Paskolų grąžinimas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Obligacijų supirkimas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Sumokėtos palūkanos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Lizingo (finansinės nuomos) mokėjimai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3.2.3.</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23776D">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ind w:left="-57" w:right="-57"/>
              <w:jc w:val="center"/>
              <w:rPr>
                <w:lang w:eastAsia="lt-LT"/>
              </w:rPr>
            </w:pPr>
            <w:r w:rsidRPr="007300F9">
              <w:rPr>
                <w:sz w:val="22"/>
                <w:szCs w:val="22"/>
                <w:lang w:eastAsia="lt-LT"/>
              </w:rPr>
              <w:t>3.2.6.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C3CD7" w:rsidRPr="007300F9" w:rsidRDefault="008C3CD7" w:rsidP="00A405DC">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lang w:eastAsia="lt-LT"/>
              </w:rPr>
            </w:pP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8C3CD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1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3CD7" w:rsidRPr="007300F9" w:rsidRDefault="008C3CD7" w:rsidP="00A405DC">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rsidR="008C3CD7" w:rsidRDefault="008C3CD7">
            <w:pPr>
              <w:widowControl w:val="0"/>
              <w:jc w:val="center"/>
              <w:rPr>
                <w:b/>
                <w:sz w:val="22"/>
                <w:szCs w:val="22"/>
                <w:lang w:eastAsia="lt-LT"/>
              </w:rPr>
            </w:pPr>
          </w:p>
        </w:tc>
        <w:tc>
          <w:tcPr>
            <w:tcW w:w="2186" w:type="dxa"/>
            <w:gridSpan w:val="3"/>
            <w:tcBorders>
              <w:top w:val="single" w:sz="4" w:space="0" w:color="auto"/>
              <w:left w:val="nil"/>
              <w:bottom w:val="single" w:sz="4" w:space="0" w:color="auto"/>
              <w:right w:val="nil"/>
            </w:tcBorders>
            <w:shd w:val="clear" w:color="auto" w:fill="FFFFFF" w:themeFill="background1"/>
          </w:tcPr>
          <w:p w:rsidR="008C3CD7" w:rsidRDefault="008C3CD7">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C3CD7" w:rsidRDefault="008C3CD7">
            <w:pPr>
              <w:tabs>
                <w:tab w:val="left" w:pos="3555"/>
              </w:tabs>
              <w:jc w:val="center"/>
              <w:rPr>
                <w:rFonts w:eastAsia="Calibri"/>
                <w:b/>
                <w:sz w:val="22"/>
                <w:szCs w:val="22"/>
              </w:rPr>
            </w:pPr>
            <w:r>
              <w:rPr>
                <w:b/>
                <w:sz w:val="22"/>
                <w:szCs w:val="22"/>
                <w:lang w:eastAsia="lt-LT"/>
              </w:rPr>
              <w:t>7.</w:t>
            </w:r>
          </w:p>
        </w:tc>
        <w:tc>
          <w:tcPr>
            <w:tcW w:w="8811" w:type="dxa"/>
            <w:gridSpan w:val="16"/>
            <w:tcBorders>
              <w:top w:val="single" w:sz="4" w:space="0" w:color="auto"/>
              <w:left w:val="single" w:sz="4" w:space="0" w:color="auto"/>
              <w:bottom w:val="single" w:sz="4" w:space="0" w:color="auto"/>
              <w:right w:val="single" w:sz="4" w:space="0" w:color="auto"/>
            </w:tcBorders>
            <w:shd w:val="clear" w:color="auto" w:fill="F7CAAC"/>
            <w:hideMark/>
          </w:tcPr>
          <w:p w:rsidR="008C3CD7" w:rsidRDefault="008C3CD7">
            <w:pPr>
              <w:tabs>
                <w:tab w:val="left" w:pos="3555"/>
              </w:tabs>
              <w:rPr>
                <w:rFonts w:eastAsia="Calibri"/>
                <w:b/>
                <w:sz w:val="22"/>
                <w:szCs w:val="22"/>
              </w:rPr>
            </w:pPr>
            <w:r>
              <w:rPr>
                <w:b/>
                <w:sz w:val="22"/>
                <w:szCs w:val="22"/>
                <w:lang w:eastAsia="lt-LT"/>
              </w:rPr>
              <w:t>PAREIŠKĖJO EKONOMINIO GYVYBINGUMO RODIKLIAI</w:t>
            </w:r>
          </w:p>
          <w:p w:rsidR="008C3CD7" w:rsidRDefault="008C3CD7">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C3CD7" w:rsidRDefault="008C3CD7">
            <w:pPr>
              <w:tabs>
                <w:tab w:val="left" w:pos="3555"/>
              </w:tabs>
              <w:jc w:val="center"/>
              <w:rPr>
                <w:rFonts w:eastAsia="Calibri"/>
                <w:b/>
                <w:sz w:val="22"/>
                <w:szCs w:val="22"/>
              </w:rPr>
            </w:pPr>
            <w:r>
              <w:rPr>
                <w:b/>
                <w:sz w:val="22"/>
                <w:szCs w:val="22"/>
                <w:lang w:eastAsia="lt-LT"/>
              </w:rPr>
              <w:t>VIII</w:t>
            </w:r>
          </w:p>
        </w:tc>
      </w:tr>
      <w:tr w:rsidR="008C3CD7" w:rsidTr="007A5507">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8C3CD7" w:rsidRDefault="008C3CD7">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8C3CD7" w:rsidRDefault="008C3CD7">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Kontrolės laikotarpis</w:t>
            </w:r>
          </w:p>
        </w:tc>
      </w:tr>
      <w:tr w:rsidR="008C3CD7" w:rsidTr="007A5507">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rPr>
            </w:pPr>
          </w:p>
        </w:tc>
        <w:tc>
          <w:tcPr>
            <w:tcW w:w="1081" w:type="dxa"/>
            <w:gridSpan w:val="3"/>
            <w:vMerge/>
            <w:tcBorders>
              <w:top w:val="single" w:sz="4" w:space="0" w:color="auto"/>
              <w:left w:val="single" w:sz="4" w:space="0" w:color="auto"/>
              <w:bottom w:val="single" w:sz="4" w:space="0" w:color="auto"/>
              <w:right w:val="single" w:sz="4" w:space="0" w:color="auto"/>
            </w:tcBorders>
            <w:vAlign w:val="center"/>
            <w:hideMark/>
          </w:tcPr>
          <w:p w:rsidR="008C3CD7" w:rsidRDefault="008C3CD7">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 metai</w:t>
            </w:r>
          </w:p>
          <w:p w:rsidR="008C3CD7" w:rsidRDefault="008C3CD7">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 metai</w:t>
            </w:r>
          </w:p>
          <w:p w:rsidR="008C3CD7" w:rsidRDefault="008C3CD7">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C3CD7" w:rsidRDefault="008C3CD7">
            <w:pPr>
              <w:tabs>
                <w:tab w:val="left" w:pos="3555"/>
              </w:tabs>
              <w:jc w:val="center"/>
              <w:rPr>
                <w:rFonts w:eastAsia="Calibri"/>
                <w:b/>
                <w:sz w:val="22"/>
                <w:szCs w:val="22"/>
              </w:rPr>
            </w:pPr>
            <w:r>
              <w:rPr>
                <w:b/>
                <w:sz w:val="22"/>
                <w:szCs w:val="22"/>
                <w:lang w:eastAsia="lt-LT"/>
              </w:rPr>
              <w:t>III metai</w:t>
            </w:r>
          </w:p>
          <w:p w:rsidR="008C3CD7" w:rsidRDefault="008C3CD7">
            <w:pPr>
              <w:tabs>
                <w:tab w:val="left" w:pos="3555"/>
              </w:tabs>
              <w:jc w:val="center"/>
              <w:rPr>
                <w:rFonts w:eastAsia="Calibri"/>
                <w:b/>
                <w:sz w:val="22"/>
                <w:szCs w:val="22"/>
              </w:rPr>
            </w:pPr>
            <w:r>
              <w:rPr>
                <w:b/>
                <w:sz w:val="22"/>
                <w:szCs w:val="22"/>
                <w:lang w:eastAsia="lt-LT"/>
              </w:rPr>
              <w:t>[20...&gt;</w:t>
            </w: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tabs>
                <w:tab w:val="left" w:pos="3555"/>
              </w:tabs>
              <w:jc w:val="center"/>
              <w:rPr>
                <w:rFonts w:eastAsia="Calibri"/>
                <w:b/>
                <w:sz w:val="22"/>
                <w:szCs w:val="22"/>
              </w:rPr>
            </w:pPr>
            <w:r>
              <w:rPr>
                <w:b/>
                <w:sz w:val="22"/>
                <w:szCs w:val="22"/>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C3CD7" w:rsidRDefault="008C3CD7">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r w:rsidR="008C3CD7" w:rsidTr="007A5507">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tabs>
                <w:tab w:val="left" w:pos="3555"/>
              </w:tabs>
              <w:jc w:val="center"/>
              <w:rPr>
                <w:b/>
                <w:lang w:eastAsia="lt-LT"/>
              </w:rPr>
            </w:pPr>
            <w:r>
              <w:rPr>
                <w:b/>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rsidP="00BD0B10">
            <w:pPr>
              <w:rPr>
                <w:b/>
                <w:bCs/>
                <w:lang w:eastAsia="lt-LT"/>
              </w:rPr>
            </w:pPr>
            <w:r>
              <w:rPr>
                <w:b/>
                <w:bCs/>
                <w:lang w:eastAsia="lt-LT"/>
              </w:rPr>
              <w:t>Paskolų padengimo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8C3CD7" w:rsidRDefault="008C3CD7">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3CD7" w:rsidRDefault="008C3CD7">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lastRenderedPageBreak/>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B31" w:rsidRDefault="00945B31">
      <w:pPr>
        <w:overflowPunct w:val="0"/>
        <w:jc w:val="both"/>
        <w:textAlignment w:val="baseline"/>
      </w:pPr>
      <w:r>
        <w:separator/>
      </w:r>
    </w:p>
  </w:endnote>
  <w:endnote w:type="continuationSeparator" w:id="0">
    <w:p w:rsidR="00945B31" w:rsidRDefault="00945B31">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B31" w:rsidRDefault="00945B31">
      <w:pPr>
        <w:overflowPunct w:val="0"/>
        <w:jc w:val="both"/>
        <w:textAlignment w:val="baseline"/>
      </w:pPr>
      <w:r>
        <w:separator/>
      </w:r>
    </w:p>
  </w:footnote>
  <w:footnote w:type="continuationSeparator" w:id="0">
    <w:p w:rsidR="00945B31" w:rsidRDefault="00945B31">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045DB3">
    <w:pPr>
      <w:tabs>
        <w:tab w:val="center" w:pos="4153"/>
        <w:tab w:val="right" w:pos="8306"/>
      </w:tabs>
      <w:overflowPunct w:val="0"/>
      <w:jc w:val="center"/>
      <w:textAlignment w:val="baseline"/>
      <w:rPr>
        <w:lang w:val="en-GB"/>
      </w:rPr>
    </w:pPr>
    <w:r>
      <w:rPr>
        <w:lang w:val="en-GB"/>
      </w:rPr>
      <w:fldChar w:fldCharType="begin"/>
    </w:r>
    <w:r w:rsidR="00BD0B10">
      <w:rPr>
        <w:lang w:val="en-GB"/>
      </w:rPr>
      <w:instrText>PAGE   \* MERGEFORMAT</w:instrText>
    </w:r>
    <w:r>
      <w:rPr>
        <w:lang w:val="en-GB"/>
      </w:rPr>
      <w:fldChar w:fldCharType="separate"/>
    </w:r>
    <w:r w:rsidR="00040464" w:rsidRPr="00040464">
      <w:rPr>
        <w:noProof/>
      </w:rPr>
      <w:t>16</w:t>
    </w:r>
    <w:r>
      <w:rPr>
        <w:lang w:val="en-GB"/>
      </w:rPr>
      <w:fldChar w:fldCharType="end"/>
    </w:r>
  </w:p>
  <w:p w:rsidR="00BD0B10" w:rsidRDefault="00BD0B10">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B10" w:rsidRDefault="00BD0B10">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doNotDisplayPageBoundaries/>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4"/>
  </w:hdrShapeDefaults>
  <w:footnotePr>
    <w:footnote w:id="-1"/>
    <w:footnote w:id="0"/>
  </w:footnotePr>
  <w:endnotePr>
    <w:endnote w:id="-1"/>
    <w:endnote w:id="0"/>
  </w:endnotePr>
  <w:compat/>
  <w:rsids>
    <w:rsidRoot w:val="00BF1F90"/>
    <w:rsid w:val="000053E5"/>
    <w:rsid w:val="00040464"/>
    <w:rsid w:val="00045DB3"/>
    <w:rsid w:val="00293EE9"/>
    <w:rsid w:val="00460F34"/>
    <w:rsid w:val="0062413D"/>
    <w:rsid w:val="007A5507"/>
    <w:rsid w:val="008C3CD7"/>
    <w:rsid w:val="00945B31"/>
    <w:rsid w:val="009C3C5A"/>
    <w:rsid w:val="00A24668"/>
    <w:rsid w:val="00B12DA2"/>
    <w:rsid w:val="00B621DF"/>
    <w:rsid w:val="00BD0B10"/>
    <w:rsid w:val="00BF1F90"/>
    <w:rsid w:val="00C652A1"/>
    <w:rsid w:val="00D818A1"/>
    <w:rsid w:val="00DE4A68"/>
    <w:rsid w:val="00F94D6F"/>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0053E5"/>
  </w:style>
  <w:style w:type="paragraph" w:styleId="Antrat1">
    <w:name w:val="heading 1"/>
    <w:basedOn w:val="prastasis"/>
    <w:next w:val="prastasis"/>
    <w:link w:val="Antrat1Diagrama"/>
    <w:qFormat/>
    <w:rsid w:val="000053E5"/>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053E5"/>
    <w:rPr>
      <w:rFonts w:ascii="Calibri Light" w:hAnsi="Calibri Light"/>
      <w:b/>
      <w:bCs/>
      <w:kern w:val="32"/>
      <w:sz w:val="32"/>
      <w:szCs w:val="32"/>
      <w:lang w:eastAsia="lt-LT"/>
    </w:rPr>
  </w:style>
  <w:style w:type="character" w:styleId="Vietosrezervavimoenklotekstas">
    <w:name w:val="Placeholder Text"/>
    <w:basedOn w:val="Numatytasispastraiposriftas"/>
    <w:rsid w:val="000053E5"/>
    <w:rPr>
      <w:color w:val="808080"/>
    </w:rPr>
  </w:style>
  <w:style w:type="paragraph" w:styleId="Debesliotekstas">
    <w:name w:val="Balloon Text"/>
    <w:basedOn w:val="prastasis"/>
    <w:link w:val="DebesliotekstasDiagrama"/>
    <w:rsid w:val="000053E5"/>
    <w:rPr>
      <w:rFonts w:ascii="Tahoma" w:hAnsi="Tahoma" w:cs="Tahoma"/>
      <w:sz w:val="16"/>
      <w:szCs w:val="16"/>
    </w:rPr>
  </w:style>
  <w:style w:type="character" w:customStyle="1" w:styleId="DebesliotekstasDiagrama">
    <w:name w:val="Debesėlio tekstas Diagrama"/>
    <w:basedOn w:val="Numatytasispastraiposriftas"/>
    <w:link w:val="Debesliotekstas"/>
    <w:rsid w:val="000053E5"/>
    <w:rPr>
      <w:rFonts w:ascii="Tahoma" w:hAnsi="Tahoma" w:cs="Tahoma"/>
      <w:sz w:val="16"/>
      <w:szCs w:val="16"/>
    </w:rPr>
  </w:style>
  <w:style w:type="character" w:styleId="Grietas">
    <w:name w:val="Strong"/>
    <w:qFormat/>
    <w:rsid w:val="000053E5"/>
    <w:rPr>
      <w:rFonts w:ascii="Times New Roman" w:hAnsi="Times New Roman" w:cs="Times New Roman" w:hint="default"/>
      <w:b/>
      <w:bCs/>
    </w:rPr>
  </w:style>
  <w:style w:type="paragraph" w:styleId="prastasistinklapis">
    <w:name w:val="Normal (Web)"/>
    <w:basedOn w:val="prastasis"/>
    <w:unhideWhenUsed/>
    <w:rsid w:val="000053E5"/>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053E5"/>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053E5"/>
    <w:rPr>
      <w:rFonts w:ascii="Calibri" w:eastAsia="Calibri" w:hAnsi="Calibri" w:cstheme="minorBidi"/>
      <w:sz w:val="22"/>
      <w:szCs w:val="22"/>
    </w:rPr>
  </w:style>
  <w:style w:type="paragraph" w:styleId="Komentarotekstas">
    <w:name w:val="annotation text"/>
    <w:basedOn w:val="prastasis"/>
    <w:link w:val="KomentarotekstasDiagrama"/>
    <w:unhideWhenUsed/>
    <w:rsid w:val="000053E5"/>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053E5"/>
    <w:rPr>
      <w:rFonts w:ascii="Calibri" w:eastAsia="Calibri" w:hAnsi="Calibri" w:cstheme="minorBidi"/>
      <w:sz w:val="22"/>
      <w:szCs w:val="22"/>
    </w:rPr>
  </w:style>
  <w:style w:type="paragraph" w:styleId="Antrats">
    <w:name w:val="header"/>
    <w:basedOn w:val="prastasis"/>
    <w:link w:val="AntratsDiagrama"/>
    <w:unhideWhenUsed/>
    <w:rsid w:val="000053E5"/>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0053E5"/>
    <w:rPr>
      <w:rFonts w:ascii="Arial" w:hAnsi="Arial" w:cs="Arial"/>
      <w:sz w:val="20"/>
      <w:lang w:eastAsia="lt-LT"/>
    </w:rPr>
  </w:style>
  <w:style w:type="paragraph" w:styleId="Porat">
    <w:name w:val="footer"/>
    <w:basedOn w:val="prastasis"/>
    <w:link w:val="PoratDiagrama"/>
    <w:uiPriority w:val="99"/>
    <w:unhideWhenUsed/>
    <w:rsid w:val="000053E5"/>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053E5"/>
    <w:rPr>
      <w:rFonts w:ascii="Arial" w:hAnsi="Arial" w:cs="Arial"/>
      <w:sz w:val="20"/>
      <w:lang w:eastAsia="lt-LT"/>
    </w:rPr>
  </w:style>
  <w:style w:type="paragraph" w:styleId="Pagrindinistekstas">
    <w:name w:val="Body Text"/>
    <w:basedOn w:val="prastasis"/>
    <w:link w:val="PagrindinistekstasDiagrama"/>
    <w:unhideWhenUsed/>
    <w:rsid w:val="000053E5"/>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053E5"/>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0053E5"/>
    <w:rPr>
      <w:b/>
      <w:bCs/>
    </w:rPr>
  </w:style>
  <w:style w:type="character" w:customStyle="1" w:styleId="KomentarotemaDiagrama">
    <w:name w:val="Komentaro tema Diagrama"/>
    <w:basedOn w:val="KomentarotekstasDiagrama"/>
    <w:link w:val="Komentarotema"/>
    <w:rsid w:val="000053E5"/>
    <w:rPr>
      <w:rFonts w:ascii="Calibri" w:eastAsia="Calibri" w:hAnsi="Calibri" w:cstheme="minorBidi"/>
      <w:b/>
      <w:bCs/>
      <w:sz w:val="22"/>
      <w:szCs w:val="22"/>
    </w:rPr>
  </w:style>
  <w:style w:type="paragraph" w:customStyle="1" w:styleId="ListParagraph1">
    <w:name w:val="List Paragraph1"/>
    <w:basedOn w:val="prastasis"/>
    <w:semiHidden/>
    <w:rsid w:val="000053E5"/>
    <w:pPr>
      <w:ind w:left="720"/>
      <w:contextualSpacing/>
    </w:pPr>
    <w:rPr>
      <w:rFonts w:eastAsia="Calibri"/>
    </w:rPr>
  </w:style>
  <w:style w:type="paragraph" w:customStyle="1" w:styleId="msonormalcxspmiddle">
    <w:name w:val="msonormalcxspmiddle"/>
    <w:basedOn w:val="prastasis"/>
    <w:semiHidden/>
    <w:rsid w:val="000053E5"/>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053E5"/>
    <w:pPr>
      <w:spacing w:after="150"/>
    </w:pPr>
    <w:rPr>
      <w:szCs w:val="24"/>
      <w:lang w:eastAsia="lt-LT"/>
    </w:rPr>
  </w:style>
  <w:style w:type="character" w:styleId="Puslapioinaosnuoroda">
    <w:name w:val="footnote reference"/>
    <w:unhideWhenUsed/>
    <w:rsid w:val="000053E5"/>
    <w:rPr>
      <w:rFonts w:ascii="Times New Roman" w:hAnsi="Times New Roman" w:cs="Times New Roman" w:hint="default"/>
      <w:vertAlign w:val="superscript"/>
    </w:rPr>
  </w:style>
  <w:style w:type="character" w:styleId="Komentaronuoroda">
    <w:name w:val="annotation reference"/>
    <w:unhideWhenUsed/>
    <w:rsid w:val="000053E5"/>
    <w:rPr>
      <w:rFonts w:ascii="Times New Roman" w:hAnsi="Times New Roman" w:cs="Times New Roman" w:hint="default"/>
      <w:sz w:val="16"/>
      <w:szCs w:val="16"/>
    </w:rPr>
  </w:style>
  <w:style w:type="character" w:customStyle="1" w:styleId="PlaceholderText1">
    <w:name w:val="Placeholder Text1"/>
    <w:rsid w:val="000053E5"/>
    <w:rPr>
      <w:color w:val="808080"/>
    </w:rPr>
  </w:style>
  <w:style w:type="character" w:customStyle="1" w:styleId="PuslapioinaostekstasDiagrama1">
    <w:name w:val="Puslapio išnašo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053E5"/>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053E5"/>
    <w:rPr>
      <w:rFonts w:ascii="Arial" w:eastAsia="Times New Roman" w:hAnsi="Arial" w:cs="Arial" w:hint="default"/>
      <w:b/>
      <w:bCs/>
      <w:sz w:val="20"/>
      <w:szCs w:val="20"/>
      <w:lang w:val="lt-LT" w:eastAsia="lt-LT"/>
    </w:rPr>
  </w:style>
  <w:style w:type="character" w:customStyle="1" w:styleId="BalloonTextChar">
    <w:name w:val="Balloon Text Char"/>
    <w:semiHidden/>
    <w:locked/>
    <w:rsid w:val="000053E5"/>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053E5"/>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053E5"/>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19728</Words>
  <Characters>11246</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30913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2022-08-19T17:08:00Z</dcterms:modified>
</cp:coreProperties>
</file>