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BBB" w:rsidRDefault="00816412" w:rsidP="0053045C">
      <w:pPr>
        <w:rPr>
          <w:rFonts w:ascii="Times New Roman" w:hAnsi="Times New Roman"/>
          <w:b/>
          <w:sz w:val="24"/>
          <w:szCs w:val="24"/>
          <w:u w:val="single"/>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2154555</wp:posOffset>
            </wp:positionH>
            <wp:positionV relativeFrom="paragraph">
              <wp:posOffset>53340</wp:posOffset>
            </wp:positionV>
            <wp:extent cx="1200150" cy="3492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349250"/>
                    </a:xfrm>
                    <a:prstGeom prst="rect">
                      <a:avLst/>
                    </a:prstGeom>
                    <a:noFill/>
                    <a:ln w="9525">
                      <a:noFill/>
                      <a:miter lim="800000"/>
                      <a:headEnd/>
                      <a:tailEnd/>
                    </a:ln>
                  </pic:spPr>
                </pic:pic>
              </a:graphicData>
            </a:graphic>
          </wp:anchor>
        </w:drawing>
      </w:r>
      <w:r w:rsidR="0053045C">
        <w:rPr>
          <w:rFonts w:ascii="Times New Roman" w:hAnsi="Times New Roman"/>
          <w:b/>
          <w:sz w:val="24"/>
          <w:szCs w:val="24"/>
          <w:u w:val="single"/>
        </w:rPr>
        <w:br w:type="textWrapping" w:clear="all"/>
      </w:r>
    </w:p>
    <w:p w:rsidR="005A03FB" w:rsidRPr="005A03FB" w:rsidRDefault="005A03FB" w:rsidP="005A03FB">
      <w:pPr>
        <w:pStyle w:val="Sraopastraipa"/>
        <w:ind w:firstLine="567"/>
        <w:jc w:val="center"/>
        <w:rPr>
          <w:rFonts w:ascii="Times New Roman" w:hAnsi="Times New Roman"/>
          <w:b/>
          <w:sz w:val="24"/>
          <w:szCs w:val="24"/>
        </w:rPr>
      </w:pPr>
      <w:r w:rsidRPr="005A03FB">
        <w:rPr>
          <w:rFonts w:ascii="Times New Roman" w:hAnsi="Times New Roman"/>
          <w:b/>
          <w:sz w:val="24"/>
          <w:szCs w:val="24"/>
        </w:rPr>
        <w:t>ALYTAUS RAJONO VIETOS VEIKLOS GRUPĖS VALDYBOS  RAŠYTINIO SPRENDIMO PRIĖMIMO PROCEDŪROS  PROTOKOLAS  NR.</w:t>
      </w:r>
      <w:r w:rsidR="003760EC">
        <w:rPr>
          <w:rFonts w:ascii="Times New Roman" w:hAnsi="Times New Roman"/>
          <w:b/>
          <w:sz w:val="24"/>
          <w:szCs w:val="24"/>
        </w:rPr>
        <w:t>47</w:t>
      </w:r>
    </w:p>
    <w:p w:rsidR="005A03FB" w:rsidRPr="005A03FB" w:rsidRDefault="005A03FB" w:rsidP="005A03FB">
      <w:pPr>
        <w:pStyle w:val="Sraopastraipa"/>
        <w:ind w:firstLine="567"/>
        <w:jc w:val="center"/>
        <w:rPr>
          <w:rFonts w:ascii="Times New Roman" w:hAnsi="Times New Roman"/>
          <w:b/>
          <w:sz w:val="24"/>
          <w:szCs w:val="24"/>
        </w:rPr>
      </w:pPr>
    </w:p>
    <w:p w:rsidR="005A03FB" w:rsidRPr="005A03FB" w:rsidRDefault="005A03FB" w:rsidP="005A03FB">
      <w:pPr>
        <w:pStyle w:val="Sraopastraipa"/>
        <w:ind w:firstLine="567"/>
        <w:jc w:val="center"/>
        <w:rPr>
          <w:rFonts w:ascii="Times New Roman" w:hAnsi="Times New Roman"/>
          <w:b/>
          <w:sz w:val="24"/>
          <w:szCs w:val="24"/>
        </w:rPr>
      </w:pPr>
      <w:r w:rsidRPr="005A03FB">
        <w:rPr>
          <w:rFonts w:ascii="Times New Roman" w:hAnsi="Times New Roman"/>
          <w:b/>
          <w:sz w:val="24"/>
          <w:szCs w:val="24"/>
        </w:rPr>
        <w:t xml:space="preserve">2025 m. </w:t>
      </w:r>
      <w:r w:rsidR="003760EC">
        <w:rPr>
          <w:rFonts w:ascii="Times New Roman" w:hAnsi="Times New Roman"/>
          <w:b/>
          <w:sz w:val="24"/>
          <w:szCs w:val="24"/>
        </w:rPr>
        <w:t>spalio</w:t>
      </w:r>
      <w:r>
        <w:rPr>
          <w:rFonts w:ascii="Times New Roman" w:hAnsi="Times New Roman"/>
          <w:b/>
          <w:sz w:val="24"/>
          <w:szCs w:val="24"/>
        </w:rPr>
        <w:t xml:space="preserve"> 3</w:t>
      </w:r>
      <w:r w:rsidRPr="005A03FB">
        <w:rPr>
          <w:rFonts w:ascii="Times New Roman" w:hAnsi="Times New Roman"/>
          <w:b/>
          <w:sz w:val="24"/>
          <w:szCs w:val="24"/>
        </w:rPr>
        <w:t xml:space="preserve"> d., </w:t>
      </w:r>
      <w:r w:rsidR="00C070F2">
        <w:rPr>
          <w:rFonts w:ascii="Times New Roman" w:hAnsi="Times New Roman"/>
          <w:b/>
          <w:sz w:val="24"/>
          <w:szCs w:val="24"/>
        </w:rPr>
        <w:t>13.00</w:t>
      </w:r>
      <w:r w:rsidRPr="005A03FB">
        <w:rPr>
          <w:rFonts w:ascii="Times New Roman" w:hAnsi="Times New Roman"/>
          <w:b/>
          <w:sz w:val="24"/>
          <w:szCs w:val="24"/>
        </w:rPr>
        <w:t xml:space="preserve"> val.</w:t>
      </w:r>
    </w:p>
    <w:p w:rsidR="005A03FB" w:rsidRPr="005A03FB" w:rsidRDefault="005A03FB" w:rsidP="0053045C">
      <w:pPr>
        <w:pStyle w:val="Sraopastraipa"/>
        <w:ind w:firstLine="567"/>
        <w:jc w:val="both"/>
        <w:rPr>
          <w:rFonts w:ascii="Times New Roman" w:hAnsi="Times New Roman"/>
          <w:b/>
          <w:sz w:val="24"/>
          <w:szCs w:val="24"/>
        </w:rPr>
      </w:pPr>
    </w:p>
    <w:p w:rsidR="005A03FB" w:rsidRPr="005A03FB"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
          <w:sz w:val="24"/>
          <w:szCs w:val="24"/>
        </w:rPr>
        <w:t xml:space="preserve">Alytaus rajono vietos veiklos grupės (toliau – VVG) valdybos  rašytinio </w:t>
      </w:r>
      <w:r w:rsidRPr="005A03FB">
        <w:rPr>
          <w:rFonts w:ascii="Times New Roman" w:hAnsi="Times New Roman"/>
          <w:bCs/>
          <w:sz w:val="24"/>
          <w:szCs w:val="24"/>
        </w:rPr>
        <w:t>sprendimo priėmimo procedūra Nr.</w:t>
      </w:r>
      <w:r w:rsidR="003760EC">
        <w:rPr>
          <w:rFonts w:ascii="Times New Roman" w:hAnsi="Times New Roman"/>
          <w:bCs/>
          <w:sz w:val="24"/>
          <w:szCs w:val="24"/>
        </w:rPr>
        <w:t>47</w:t>
      </w:r>
      <w:r w:rsidRPr="005A03FB">
        <w:rPr>
          <w:rFonts w:ascii="Times New Roman" w:hAnsi="Times New Roman"/>
          <w:bCs/>
          <w:sz w:val="24"/>
          <w:szCs w:val="24"/>
        </w:rPr>
        <w:t xml:space="preserve"> skelb</w:t>
      </w:r>
      <w:r w:rsidR="0053045C">
        <w:rPr>
          <w:rFonts w:ascii="Times New Roman" w:hAnsi="Times New Roman"/>
          <w:bCs/>
          <w:sz w:val="24"/>
          <w:szCs w:val="24"/>
        </w:rPr>
        <w:t>i</w:t>
      </w:r>
      <w:r w:rsidRPr="005A03FB">
        <w:rPr>
          <w:rFonts w:ascii="Times New Roman" w:hAnsi="Times New Roman"/>
          <w:bCs/>
          <w:sz w:val="24"/>
          <w:szCs w:val="24"/>
        </w:rPr>
        <w:t>a</w:t>
      </w:r>
      <w:r w:rsidR="0053045C">
        <w:rPr>
          <w:rFonts w:ascii="Times New Roman" w:hAnsi="Times New Roman"/>
          <w:bCs/>
          <w:sz w:val="24"/>
          <w:szCs w:val="24"/>
        </w:rPr>
        <w:t>ma</w:t>
      </w:r>
      <w:r w:rsidRPr="005A03FB">
        <w:rPr>
          <w:rFonts w:ascii="Times New Roman" w:hAnsi="Times New Roman"/>
          <w:bCs/>
          <w:sz w:val="24"/>
          <w:szCs w:val="24"/>
        </w:rPr>
        <w:t xml:space="preserve"> nuo </w:t>
      </w:r>
      <w:bookmarkStart w:id="0" w:name="_Hlk210234712"/>
      <w:r w:rsidRPr="005A03FB">
        <w:rPr>
          <w:rFonts w:ascii="Times New Roman" w:hAnsi="Times New Roman"/>
          <w:bCs/>
          <w:sz w:val="24"/>
          <w:szCs w:val="24"/>
        </w:rPr>
        <w:t xml:space="preserve">2025 m. </w:t>
      </w:r>
      <w:r w:rsidR="003760EC">
        <w:rPr>
          <w:rFonts w:ascii="Times New Roman" w:hAnsi="Times New Roman"/>
          <w:bCs/>
          <w:sz w:val="24"/>
          <w:szCs w:val="24"/>
        </w:rPr>
        <w:t>spalio 1</w:t>
      </w:r>
      <w:r w:rsidRPr="005A03FB">
        <w:rPr>
          <w:rFonts w:ascii="Times New Roman" w:hAnsi="Times New Roman"/>
          <w:bCs/>
          <w:sz w:val="24"/>
          <w:szCs w:val="24"/>
        </w:rPr>
        <w:t xml:space="preserve"> d., 1</w:t>
      </w:r>
      <w:r w:rsidR="003760EC">
        <w:rPr>
          <w:rFonts w:ascii="Times New Roman" w:hAnsi="Times New Roman"/>
          <w:bCs/>
          <w:sz w:val="24"/>
          <w:szCs w:val="24"/>
        </w:rPr>
        <w:t>8</w:t>
      </w:r>
      <w:r w:rsidRPr="005A03FB">
        <w:rPr>
          <w:rFonts w:ascii="Times New Roman" w:hAnsi="Times New Roman"/>
          <w:bCs/>
          <w:sz w:val="24"/>
          <w:szCs w:val="24"/>
        </w:rPr>
        <w:t>.</w:t>
      </w:r>
      <w:r w:rsidR="00C070F2">
        <w:rPr>
          <w:rFonts w:ascii="Times New Roman" w:hAnsi="Times New Roman"/>
          <w:bCs/>
          <w:sz w:val="24"/>
          <w:szCs w:val="24"/>
        </w:rPr>
        <w:t>3</w:t>
      </w:r>
      <w:r w:rsidRPr="005A03FB">
        <w:rPr>
          <w:rFonts w:ascii="Times New Roman" w:hAnsi="Times New Roman"/>
          <w:bCs/>
          <w:sz w:val="24"/>
          <w:szCs w:val="24"/>
        </w:rPr>
        <w:t xml:space="preserve">0 val. iki 2025 m. </w:t>
      </w:r>
      <w:r w:rsidR="003760EC">
        <w:rPr>
          <w:rFonts w:ascii="Times New Roman" w:hAnsi="Times New Roman"/>
          <w:bCs/>
          <w:sz w:val="24"/>
          <w:szCs w:val="24"/>
        </w:rPr>
        <w:t>spalio</w:t>
      </w:r>
      <w:r w:rsidRPr="005A03FB">
        <w:rPr>
          <w:rFonts w:ascii="Times New Roman" w:hAnsi="Times New Roman"/>
          <w:bCs/>
          <w:sz w:val="24"/>
          <w:szCs w:val="24"/>
        </w:rPr>
        <w:t xml:space="preserve"> 3 d.,1</w:t>
      </w:r>
      <w:r w:rsidR="003760EC">
        <w:rPr>
          <w:rFonts w:ascii="Times New Roman" w:hAnsi="Times New Roman"/>
          <w:bCs/>
          <w:sz w:val="24"/>
          <w:szCs w:val="24"/>
        </w:rPr>
        <w:t>3</w:t>
      </w:r>
      <w:r w:rsidRPr="005A03FB">
        <w:rPr>
          <w:rFonts w:ascii="Times New Roman" w:hAnsi="Times New Roman"/>
          <w:bCs/>
          <w:sz w:val="24"/>
          <w:szCs w:val="24"/>
        </w:rPr>
        <w:t>.00 val.  Svarstymui pateiktas klausimas</w:t>
      </w:r>
      <w:bookmarkEnd w:id="0"/>
      <w:r w:rsidRPr="005A03FB">
        <w:rPr>
          <w:rFonts w:ascii="Times New Roman" w:hAnsi="Times New Roman"/>
          <w:bCs/>
          <w:sz w:val="24"/>
          <w:szCs w:val="24"/>
        </w:rPr>
        <w:t xml:space="preserve">: </w:t>
      </w:r>
      <w:bookmarkStart w:id="1" w:name="_Hlk210234664"/>
      <w:r w:rsidR="00EC057A" w:rsidRPr="00EC057A">
        <w:rPr>
          <w:rFonts w:ascii="Times New Roman" w:hAnsi="Times New Roman"/>
          <w:b/>
          <w:sz w:val="24"/>
          <w:szCs w:val="24"/>
        </w:rPr>
        <w:t xml:space="preserve">Dėl „Alytaus rajono ir Birštono savivaldybių kaimiškosios teritorijos bendruomenių inicijuota  vietos plėtros strategija  2023 – 2029  metams“   5 priemonėje „Jaunimo verslumo ir įtraukties skatinimas“ (ALYT-LEADER-09-05) inovacijų  principo ir VPS kvietimų grafiko patikslinimo, Alytaus rajono vietos veiklos grupės kvietimo teikti vietos projektus Nr.10 dokumentų tvirtinimo, Kvietimo teikti vietos projektus Nr.10 paskelbimo  bei </w:t>
      </w:r>
      <w:r w:rsidR="00444A66">
        <w:rPr>
          <w:rFonts w:ascii="Times New Roman" w:hAnsi="Times New Roman"/>
          <w:b/>
          <w:sz w:val="24"/>
          <w:szCs w:val="24"/>
        </w:rPr>
        <w:t xml:space="preserve">VVG </w:t>
      </w:r>
      <w:r w:rsidR="00EC057A" w:rsidRPr="00EC057A">
        <w:rPr>
          <w:rFonts w:ascii="Times New Roman" w:hAnsi="Times New Roman"/>
          <w:b/>
          <w:sz w:val="24"/>
          <w:szCs w:val="24"/>
        </w:rPr>
        <w:t>kvietimų grafiko 2025 m. terminų  patikslinimo.</w:t>
      </w:r>
      <w:bookmarkEnd w:id="1"/>
    </w:p>
    <w:p w:rsidR="005A03FB" w:rsidRPr="005A03FB"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Rašytinio sprendimo priėmimo procedūros pirmininkė – VVG valdybos pirmininkė  Ingrida Raguckienė, sekretorius - VVG   pirmininkas Virgilijus Pranskevičius</w:t>
      </w:r>
    </w:p>
    <w:p w:rsidR="005A03FB" w:rsidRPr="005A03FB"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 xml:space="preserve">Iš viso VVG valdyboje yra 12 narių,  klausimas  išsiųstas iš el. p.: viesiejirysiai@alytausrvvg.lt; Alytaus rajono VVG valdybos nariams el. paštais: Ingrida Raguckienė - </w:t>
      </w:r>
      <w:hyperlink r:id="rId8" w:history="1">
        <w:r w:rsidR="0053045C" w:rsidRPr="005374D9">
          <w:rPr>
            <w:rStyle w:val="Hipersaitas"/>
            <w:rFonts w:ascii="Times New Roman" w:hAnsi="Times New Roman"/>
            <w:bCs/>
            <w:sz w:val="24"/>
            <w:szCs w:val="24"/>
          </w:rPr>
          <w:t>merkeviciute.ingrida@gmail.com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Marius </w:t>
      </w:r>
      <w:hyperlink r:id="rId9" w:history="1">
        <w:r w:rsidR="0053045C" w:rsidRPr="005374D9">
          <w:rPr>
            <w:rStyle w:val="Hipersaitas"/>
            <w:rFonts w:ascii="Times New Roman" w:hAnsi="Times New Roman"/>
            <w:bCs/>
            <w:sz w:val="24"/>
            <w:szCs w:val="24"/>
          </w:rPr>
          <w:t>Gudaitis-marmarmeister@gmail.com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Saulius Salatka - </w:t>
      </w:r>
      <w:hyperlink r:id="rId10" w:history="1">
        <w:r w:rsidR="0053045C" w:rsidRPr="005374D9">
          <w:rPr>
            <w:rStyle w:val="Hipersaitas"/>
            <w:rFonts w:ascii="Times New Roman" w:hAnsi="Times New Roman"/>
            <w:bCs/>
            <w:sz w:val="24"/>
            <w:szCs w:val="24"/>
          </w:rPr>
          <w:t>saulius.salatka@gmail.com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Paulius  Čeponas -  </w:t>
      </w:r>
      <w:hyperlink r:id="rId11" w:history="1">
        <w:r w:rsidR="0053045C" w:rsidRPr="005374D9">
          <w:rPr>
            <w:rStyle w:val="Hipersaitas"/>
            <w:rFonts w:ascii="Times New Roman" w:hAnsi="Times New Roman"/>
            <w:bCs/>
            <w:sz w:val="24"/>
            <w:szCs w:val="24"/>
          </w:rPr>
          <w:t>paulius.ceponas@saugoma.lt</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Julita Ciūnytė </w:t>
      </w:r>
      <w:r w:rsidR="0053045C">
        <w:rPr>
          <w:rFonts w:ascii="Times New Roman" w:hAnsi="Times New Roman"/>
          <w:bCs/>
          <w:sz w:val="24"/>
          <w:szCs w:val="24"/>
        </w:rPr>
        <w:t xml:space="preserve"> </w:t>
      </w:r>
      <w:hyperlink r:id="rId12" w:history="1">
        <w:r w:rsidR="0053045C" w:rsidRPr="005374D9">
          <w:rPr>
            <w:rStyle w:val="Hipersaitas"/>
            <w:rFonts w:ascii="Times New Roman" w:hAnsi="Times New Roman"/>
            <w:bCs/>
            <w:sz w:val="24"/>
            <w:szCs w:val="24"/>
          </w:rPr>
          <w:t>- julita.ciunyte@gmail.com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Liudmila Makselienė -  </w:t>
      </w:r>
      <w:hyperlink r:id="rId13" w:history="1">
        <w:r w:rsidR="0053045C" w:rsidRPr="005374D9">
          <w:rPr>
            <w:rStyle w:val="Hipersaitas"/>
            <w:rFonts w:ascii="Times New Roman" w:hAnsi="Times New Roman"/>
            <w:bCs/>
            <w:sz w:val="24"/>
            <w:szCs w:val="24"/>
          </w:rPr>
          <w:t>liudmila.makseliene@gmail.com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Edita Duobienė editmon@gmail.com; Saulius Belickas - </w:t>
      </w:r>
      <w:hyperlink r:id="rId14" w:history="1">
        <w:r w:rsidR="0053045C" w:rsidRPr="005374D9">
          <w:rPr>
            <w:rStyle w:val="Hipersaitas"/>
            <w:rFonts w:ascii="Times New Roman" w:hAnsi="Times New Roman"/>
            <w:bCs/>
            <w:sz w:val="24"/>
            <w:szCs w:val="24"/>
          </w:rPr>
          <w:t>sauliusbel@gmail.com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Simona Vasiliauskaitė - </w:t>
      </w:r>
      <w:hyperlink r:id="rId15" w:history="1">
        <w:r w:rsidR="0053045C" w:rsidRPr="005374D9">
          <w:rPr>
            <w:rStyle w:val="Hipersaitas"/>
            <w:rFonts w:ascii="Times New Roman" w:hAnsi="Times New Roman"/>
            <w:bCs/>
            <w:sz w:val="24"/>
            <w:szCs w:val="24"/>
          </w:rPr>
          <w:t>svasiliauskaite@gmail.com</w:t>
        </w:r>
      </w:hyperlink>
      <w:r w:rsidR="0053045C">
        <w:rPr>
          <w:rFonts w:ascii="Times New Roman" w:hAnsi="Times New Roman"/>
          <w:bCs/>
          <w:sz w:val="24"/>
          <w:szCs w:val="24"/>
        </w:rPr>
        <w:t xml:space="preserve"> </w:t>
      </w:r>
      <w:r w:rsidRPr="005A03FB">
        <w:rPr>
          <w:rFonts w:ascii="Times New Roman" w:hAnsi="Times New Roman"/>
          <w:bCs/>
          <w:sz w:val="24"/>
          <w:szCs w:val="24"/>
        </w:rPr>
        <w:t xml:space="preserve">; Aurelija  Semionovienė - aurelija@tarzanija.lt; </w:t>
      </w:r>
      <w:r w:rsidR="0053045C">
        <w:rPr>
          <w:rFonts w:ascii="Times New Roman" w:hAnsi="Times New Roman"/>
          <w:bCs/>
          <w:sz w:val="24"/>
          <w:szCs w:val="24"/>
        </w:rPr>
        <w:t xml:space="preserve"> </w:t>
      </w:r>
      <w:r w:rsidRPr="005A03FB">
        <w:rPr>
          <w:rFonts w:ascii="Times New Roman" w:hAnsi="Times New Roman"/>
          <w:bCs/>
          <w:sz w:val="24"/>
          <w:szCs w:val="24"/>
        </w:rPr>
        <w:t xml:space="preserve">   Laurynas Laukevičius  - </w:t>
      </w:r>
      <w:hyperlink r:id="rId16" w:history="1">
        <w:r w:rsidR="0053045C" w:rsidRPr="005374D9">
          <w:rPr>
            <w:rStyle w:val="Hipersaitas"/>
            <w:rFonts w:ascii="Times New Roman" w:hAnsi="Times New Roman"/>
            <w:bCs/>
            <w:sz w:val="24"/>
            <w:szCs w:val="24"/>
          </w:rPr>
          <w:t>laurynas.laukevicius@birstonas.lt</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Erneidas Kazakevičius </w:t>
      </w:r>
      <w:hyperlink r:id="rId17" w:history="1">
        <w:r w:rsidR="0053045C" w:rsidRPr="005374D9">
          <w:rPr>
            <w:rStyle w:val="Hipersaitas"/>
            <w:rFonts w:ascii="Times New Roman" w:hAnsi="Times New Roman"/>
            <w:bCs/>
            <w:sz w:val="24"/>
            <w:szCs w:val="24"/>
          </w:rPr>
          <w:t>ernius23@gmail.com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p>
    <w:p w:rsidR="005A03FB" w:rsidRPr="005A03FB" w:rsidRDefault="005A03FB" w:rsidP="0053045C">
      <w:pPr>
        <w:pStyle w:val="Sraopastraipa"/>
        <w:ind w:left="0" w:firstLine="567"/>
        <w:jc w:val="both"/>
        <w:rPr>
          <w:rFonts w:ascii="Times New Roman" w:hAnsi="Times New Roman"/>
          <w:bCs/>
          <w:sz w:val="24"/>
          <w:szCs w:val="24"/>
        </w:rPr>
      </w:pPr>
      <w:bookmarkStart w:id="2" w:name="_Hlk210234593"/>
      <w:r w:rsidRPr="005A03FB">
        <w:rPr>
          <w:rFonts w:ascii="Times New Roman" w:hAnsi="Times New Roman"/>
          <w:bCs/>
          <w:sz w:val="24"/>
          <w:szCs w:val="24"/>
        </w:rPr>
        <w:t>Rašytinio sprendimo priėmimo procedūra Nr.</w:t>
      </w:r>
      <w:r w:rsidR="003760EC">
        <w:rPr>
          <w:rFonts w:ascii="Times New Roman" w:hAnsi="Times New Roman"/>
          <w:bCs/>
          <w:sz w:val="24"/>
          <w:szCs w:val="24"/>
        </w:rPr>
        <w:t xml:space="preserve">47 </w:t>
      </w:r>
      <w:r w:rsidRPr="005A03FB">
        <w:rPr>
          <w:rFonts w:ascii="Times New Roman" w:hAnsi="Times New Roman"/>
          <w:bCs/>
          <w:sz w:val="24"/>
          <w:szCs w:val="24"/>
        </w:rPr>
        <w:t xml:space="preserve"> vyko iki 2025 m.  </w:t>
      </w:r>
      <w:r w:rsidR="003760EC">
        <w:rPr>
          <w:rFonts w:ascii="Times New Roman" w:hAnsi="Times New Roman"/>
          <w:bCs/>
          <w:sz w:val="24"/>
          <w:szCs w:val="24"/>
        </w:rPr>
        <w:t xml:space="preserve">spalio 3 </w:t>
      </w:r>
      <w:r w:rsidRPr="005A03FB">
        <w:rPr>
          <w:rFonts w:ascii="Times New Roman" w:hAnsi="Times New Roman"/>
          <w:bCs/>
          <w:sz w:val="24"/>
          <w:szCs w:val="24"/>
        </w:rPr>
        <w:t xml:space="preserve"> d., 1</w:t>
      </w:r>
      <w:r w:rsidR="003760EC">
        <w:rPr>
          <w:rFonts w:ascii="Times New Roman" w:hAnsi="Times New Roman"/>
          <w:bCs/>
          <w:sz w:val="24"/>
          <w:szCs w:val="24"/>
        </w:rPr>
        <w:t>3</w:t>
      </w:r>
      <w:r w:rsidRPr="005A03FB">
        <w:rPr>
          <w:rFonts w:ascii="Times New Roman" w:hAnsi="Times New Roman"/>
          <w:bCs/>
          <w:sz w:val="24"/>
          <w:szCs w:val="24"/>
        </w:rPr>
        <w:t xml:space="preserve">.00 val. </w:t>
      </w:r>
    </w:p>
    <w:bookmarkEnd w:id="2"/>
    <w:p w:rsidR="00760E6D"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 xml:space="preserve">Balsavo </w:t>
      </w:r>
      <w:r w:rsidR="003E6CB6">
        <w:rPr>
          <w:rFonts w:ascii="Times New Roman" w:hAnsi="Times New Roman"/>
          <w:bCs/>
          <w:sz w:val="24"/>
          <w:szCs w:val="24"/>
        </w:rPr>
        <w:t>12</w:t>
      </w:r>
      <w:r w:rsidRPr="005A03FB">
        <w:rPr>
          <w:rFonts w:ascii="Times New Roman" w:hAnsi="Times New Roman"/>
          <w:bCs/>
          <w:sz w:val="24"/>
          <w:szCs w:val="24"/>
        </w:rPr>
        <w:t xml:space="preserve"> VVG  valdybos narių: </w:t>
      </w:r>
    </w:p>
    <w:p w:rsidR="003E6CB6" w:rsidRDefault="003E6CB6" w:rsidP="0053045C">
      <w:pPr>
        <w:pStyle w:val="Sraopastraipa"/>
        <w:ind w:left="0" w:firstLine="567"/>
        <w:jc w:val="both"/>
        <w:rPr>
          <w:rFonts w:ascii="Times New Roman" w:hAnsi="Times New Roman"/>
          <w:bCs/>
          <w:sz w:val="24"/>
          <w:szCs w:val="24"/>
        </w:rPr>
      </w:pPr>
      <w:r w:rsidRPr="003E6CB6">
        <w:rPr>
          <w:rFonts w:ascii="Times New Roman" w:hAnsi="Times New Roman"/>
          <w:bCs/>
          <w:sz w:val="24"/>
          <w:szCs w:val="24"/>
        </w:rPr>
        <w:t>Ingrida Raguckienė - merkeviciute.ingrida@gmail.com;  Marius Gudaitis-marmarmeister@gmail.com;  Saulius Salatka - saulius.salatka@gmail.com;  Paulius  Čeponas -  paulius.ceponas@saugoma.lt;   Julita Ciūnytė  - julita.ciunyte@gmail.com;  Liudmila Makselienė -  liudmila.makseliene@gmail.com;   Edita Duobienė editmon@gmail.com; Saulius Belickas - sauliusbel@gmail.com;  Simona Vasiliauskaitė - svasiliauskaite@gmail.com ; Aurelija  Semionovienė - aurelija@tarzanija.lt;     Laurynas Laukevičius  - laurynas.laukevicius@birstonas.lt;   Erneidas Kazakevičius ernius23@gmail.com;</w:t>
      </w:r>
    </w:p>
    <w:p w:rsidR="005A03FB" w:rsidRDefault="005A03FB" w:rsidP="0053045C">
      <w:pPr>
        <w:pStyle w:val="Sraopastraipa"/>
        <w:ind w:left="0" w:firstLine="567"/>
        <w:jc w:val="both"/>
        <w:rPr>
          <w:rFonts w:ascii="Times New Roman" w:hAnsi="Times New Roman"/>
          <w:b/>
          <w:sz w:val="24"/>
          <w:szCs w:val="24"/>
        </w:rPr>
      </w:pPr>
      <w:r w:rsidRPr="005A03FB">
        <w:rPr>
          <w:rFonts w:ascii="Times New Roman" w:hAnsi="Times New Roman"/>
          <w:b/>
          <w:sz w:val="24"/>
          <w:szCs w:val="24"/>
        </w:rPr>
        <w:t>Kvorumas yra.</w:t>
      </w:r>
    </w:p>
    <w:p w:rsidR="0053045C" w:rsidRPr="005A03FB" w:rsidRDefault="0053045C" w:rsidP="0053045C">
      <w:pPr>
        <w:pStyle w:val="Sraopastraipa"/>
        <w:ind w:left="0" w:firstLine="567"/>
        <w:jc w:val="both"/>
        <w:rPr>
          <w:rFonts w:ascii="Times New Roman" w:hAnsi="Times New Roman"/>
          <w:b/>
          <w:sz w:val="24"/>
          <w:szCs w:val="24"/>
        </w:rPr>
      </w:pPr>
    </w:p>
    <w:p w:rsidR="000D7CB9" w:rsidRPr="00EC057A"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
          <w:sz w:val="24"/>
          <w:szCs w:val="24"/>
        </w:rPr>
        <w:t xml:space="preserve">1.SVARSTYTA.  </w:t>
      </w:r>
      <w:r w:rsidR="000141D8" w:rsidRPr="000141D8">
        <w:rPr>
          <w:rFonts w:ascii="Times New Roman" w:hAnsi="Times New Roman"/>
          <w:b/>
          <w:sz w:val="24"/>
          <w:szCs w:val="24"/>
        </w:rPr>
        <w:t>Dėl „Alytaus rajono ir Birštono savivaldybių kaimiškosios teritorijos bendruomenių inicijuota  vietos plėtros strategija  2023 – 2029  metams“   5 priemonėje „Jaunimo verslumo ir įtraukties skatinimas“ (ALYT-LEADER-09-05) inovacijų  principo ir VPS kvietimų grafiko patikslinimo, Alytaus rajono vietos veiklos grupės kvietimo teikti vietos projektus Nr.10 dokumentų tvirtinimo, Kvietimo teikti vietos projektus Nr.10 paskelbimo  bei VVG kvietimų grafiko 2025 m. terminų  patikslinimo.</w:t>
      </w:r>
      <w:r w:rsidR="00EC057A">
        <w:rPr>
          <w:rFonts w:ascii="Times New Roman" w:hAnsi="Times New Roman"/>
          <w:bCs/>
          <w:sz w:val="24"/>
          <w:szCs w:val="24"/>
        </w:rPr>
        <w:t xml:space="preserve"> </w:t>
      </w:r>
      <w:r w:rsidR="000D7CB9" w:rsidRPr="00EC057A">
        <w:rPr>
          <w:rFonts w:ascii="Times New Roman" w:hAnsi="Times New Roman"/>
          <w:bCs/>
          <w:sz w:val="24"/>
          <w:szCs w:val="24"/>
        </w:rPr>
        <w:t>Alytaus rajono vietos veiklos grupės</w:t>
      </w:r>
      <w:r w:rsidR="006011E6" w:rsidRPr="00EC057A">
        <w:rPr>
          <w:rFonts w:ascii="Times New Roman" w:hAnsi="Times New Roman"/>
          <w:bCs/>
          <w:sz w:val="24"/>
          <w:szCs w:val="24"/>
        </w:rPr>
        <w:t xml:space="preserve"> </w:t>
      </w:r>
      <w:r w:rsidR="000D7CB9" w:rsidRPr="00EC057A">
        <w:rPr>
          <w:rFonts w:ascii="Times New Roman" w:hAnsi="Times New Roman"/>
          <w:bCs/>
          <w:sz w:val="24"/>
          <w:szCs w:val="24"/>
        </w:rPr>
        <w:t xml:space="preserve">valdybos  rašytinio sprendimo priėmimo procedūra Nr.47 </w:t>
      </w:r>
      <w:r w:rsidR="006011E6" w:rsidRPr="00EC057A">
        <w:rPr>
          <w:rFonts w:ascii="Times New Roman" w:hAnsi="Times New Roman"/>
          <w:bCs/>
          <w:sz w:val="24"/>
          <w:szCs w:val="24"/>
        </w:rPr>
        <w:t xml:space="preserve"> organizuojama</w:t>
      </w:r>
      <w:r w:rsidR="000D7CB9" w:rsidRPr="00EC057A">
        <w:rPr>
          <w:rFonts w:ascii="Times New Roman" w:hAnsi="Times New Roman"/>
          <w:bCs/>
          <w:sz w:val="24"/>
          <w:szCs w:val="24"/>
        </w:rPr>
        <w:t xml:space="preserve"> dėl to, kad:</w:t>
      </w:r>
    </w:p>
    <w:p w:rsidR="006011E6" w:rsidRPr="008F4C3D" w:rsidRDefault="006011E6" w:rsidP="0053045C">
      <w:pPr>
        <w:pStyle w:val="Sraopastraipa"/>
        <w:ind w:left="0" w:firstLine="567"/>
        <w:jc w:val="both"/>
        <w:rPr>
          <w:rFonts w:ascii="Times New Roman" w:hAnsi="Times New Roman"/>
          <w:b/>
          <w:sz w:val="24"/>
          <w:szCs w:val="24"/>
        </w:rPr>
      </w:pPr>
      <w:r w:rsidRPr="00EC057A">
        <w:rPr>
          <w:rFonts w:ascii="Times New Roman" w:hAnsi="Times New Roman"/>
          <w:bCs/>
          <w:sz w:val="24"/>
          <w:szCs w:val="24"/>
        </w:rPr>
        <w:t xml:space="preserve"> 1</w:t>
      </w:r>
      <w:r w:rsidR="000D7CB9" w:rsidRPr="00EC057A">
        <w:rPr>
          <w:rFonts w:ascii="Times New Roman" w:hAnsi="Times New Roman"/>
          <w:bCs/>
          <w:sz w:val="24"/>
          <w:szCs w:val="24"/>
        </w:rPr>
        <w:t>.</w:t>
      </w:r>
      <w:r w:rsidRPr="00EC057A">
        <w:rPr>
          <w:rFonts w:ascii="Times New Roman" w:hAnsi="Times New Roman"/>
          <w:bCs/>
          <w:sz w:val="24"/>
          <w:szCs w:val="24"/>
        </w:rPr>
        <w:t xml:space="preserve"> šiuo metu </w:t>
      </w:r>
      <w:r w:rsidR="000D7CB9" w:rsidRPr="00EC057A">
        <w:rPr>
          <w:rFonts w:ascii="Times New Roman" w:hAnsi="Times New Roman"/>
          <w:bCs/>
          <w:sz w:val="24"/>
          <w:szCs w:val="24"/>
        </w:rPr>
        <w:t>vykdomas</w:t>
      </w:r>
      <w:r w:rsidRPr="00EC057A">
        <w:rPr>
          <w:rFonts w:ascii="Times New Roman" w:hAnsi="Times New Roman"/>
          <w:bCs/>
          <w:sz w:val="24"/>
          <w:szCs w:val="24"/>
        </w:rPr>
        <w:t xml:space="preserve"> „Alytaus rajono ir Birštono savivaldybių kaimiškosios teritorijos bendruomenių inicijuota  vietos plėtros strategija  2023 – 2029  metams“ (toliau -VPS) keitimo procesas.  </w:t>
      </w:r>
      <w:r w:rsidR="000D7CB9" w:rsidRPr="00EC057A">
        <w:rPr>
          <w:rFonts w:ascii="Times New Roman" w:hAnsi="Times New Roman"/>
          <w:bCs/>
          <w:sz w:val="24"/>
          <w:szCs w:val="24"/>
        </w:rPr>
        <w:t xml:space="preserve"> Taip pat o</w:t>
      </w:r>
      <w:r w:rsidRPr="00EC057A">
        <w:rPr>
          <w:rFonts w:ascii="Times New Roman" w:hAnsi="Times New Roman"/>
          <w:bCs/>
          <w:sz w:val="24"/>
          <w:szCs w:val="24"/>
        </w:rPr>
        <w:t xml:space="preserve">rganizuojamas Kvietimas teikti vietos projektus Nr.10, skirtas  </w:t>
      </w:r>
      <w:r w:rsidR="000D7CB9" w:rsidRPr="00EC057A">
        <w:rPr>
          <w:rFonts w:ascii="Times New Roman" w:hAnsi="Times New Roman"/>
          <w:bCs/>
          <w:sz w:val="24"/>
          <w:szCs w:val="24"/>
        </w:rPr>
        <w:t xml:space="preserve">VPS priemonei „Jaunimo verslumo ir įtraukties skatinimas“ (ALYT-LEADER-09-05).   Šiai priemonei jau buvo skelbti du kvietimai, tačiau gauta 2 paraiškos, o paramą  gavo tik 1. Pareiškėjų nuomone, paraiškų </w:t>
      </w:r>
      <w:r w:rsidR="000D7CB9" w:rsidRPr="00EC057A">
        <w:rPr>
          <w:rFonts w:ascii="Times New Roman" w:hAnsi="Times New Roman"/>
          <w:bCs/>
          <w:sz w:val="24"/>
          <w:szCs w:val="24"/>
        </w:rPr>
        <w:lastRenderedPageBreak/>
        <w:t>pateikimą apsunkina Inovacijų principo privalomumas, kuris veiklos projektams yra beveik neaktualus. Prašome  balsuojant  pritarti VPS priemonėje „Jaunimo verslumo ir įtraukties skatinimas“ (ALYT-LEADER-09-05)  Inovacijų  principo pasirinkimą pakeisti iš „Taip, privalomai“ į „Taip, pasirinktinai“, nes ši nuostata pareiškėjams  būtų aktualesnė ir tikimasi, kad dėl to atsiras daugiau suinteresuotų pareiškėjų</w:t>
      </w:r>
      <w:r w:rsidR="00474A2B">
        <w:rPr>
          <w:rFonts w:ascii="Times New Roman" w:hAnsi="Times New Roman"/>
          <w:b/>
          <w:sz w:val="24"/>
          <w:szCs w:val="24"/>
        </w:rPr>
        <w:t xml:space="preserve"> </w:t>
      </w:r>
      <w:r w:rsidR="00474A2B" w:rsidRPr="00EC057A">
        <w:rPr>
          <w:rFonts w:ascii="Times New Roman" w:hAnsi="Times New Roman"/>
          <w:bCs/>
          <w:sz w:val="24"/>
          <w:szCs w:val="24"/>
        </w:rPr>
        <w:t>ir paraiškų</w:t>
      </w:r>
      <w:r w:rsidR="000D7CB9" w:rsidRPr="00EC057A">
        <w:rPr>
          <w:rFonts w:ascii="Times New Roman" w:hAnsi="Times New Roman"/>
          <w:bCs/>
          <w:sz w:val="24"/>
          <w:szCs w:val="24"/>
        </w:rPr>
        <w:t>.</w:t>
      </w:r>
      <w:r w:rsidR="00474A2B" w:rsidRPr="00EC057A">
        <w:rPr>
          <w:rFonts w:ascii="Times New Roman" w:hAnsi="Times New Roman"/>
          <w:bCs/>
          <w:sz w:val="24"/>
          <w:szCs w:val="24"/>
        </w:rPr>
        <w:t xml:space="preserve"> Tai pat  prašome leisti  VPS patiksinti</w:t>
      </w:r>
      <w:r w:rsidR="00474A2B">
        <w:rPr>
          <w:rFonts w:ascii="Times New Roman" w:hAnsi="Times New Roman"/>
          <w:b/>
          <w:sz w:val="24"/>
          <w:szCs w:val="24"/>
        </w:rPr>
        <w:t xml:space="preserve"> </w:t>
      </w:r>
      <w:r w:rsidR="00474A2B" w:rsidRPr="00EC057A">
        <w:rPr>
          <w:rFonts w:ascii="Times New Roman" w:hAnsi="Times New Roman"/>
          <w:bCs/>
          <w:sz w:val="24"/>
          <w:szCs w:val="24"/>
        </w:rPr>
        <w:t>kvietimų grafiką pagal faktus</w:t>
      </w:r>
      <w:r w:rsidR="00EC057A" w:rsidRPr="00EC057A">
        <w:rPr>
          <w:rFonts w:ascii="Times New Roman" w:hAnsi="Times New Roman"/>
          <w:bCs/>
          <w:sz w:val="24"/>
          <w:szCs w:val="24"/>
        </w:rPr>
        <w:t xml:space="preserve"> bei </w:t>
      </w:r>
      <w:r w:rsidR="00474A2B" w:rsidRPr="00EC057A">
        <w:rPr>
          <w:rFonts w:ascii="Times New Roman" w:hAnsi="Times New Roman"/>
          <w:bCs/>
          <w:sz w:val="24"/>
          <w:szCs w:val="24"/>
        </w:rPr>
        <w:t>2025 m. IV ketvirčiui skiriant 64 500,00 Eur</w:t>
      </w:r>
      <w:r w:rsidR="00EC057A" w:rsidRPr="00EC057A">
        <w:rPr>
          <w:rFonts w:ascii="Times New Roman" w:hAnsi="Times New Roman"/>
          <w:bCs/>
          <w:sz w:val="24"/>
          <w:szCs w:val="24"/>
        </w:rPr>
        <w:t xml:space="preserve">, kai paramos lėšos </w:t>
      </w:r>
      <w:r w:rsidR="00EC057A">
        <w:rPr>
          <w:rFonts w:ascii="Times New Roman" w:hAnsi="Times New Roman"/>
          <w:bCs/>
          <w:sz w:val="24"/>
          <w:szCs w:val="24"/>
        </w:rPr>
        <w:t>at</w:t>
      </w:r>
      <w:r w:rsidR="00EC057A" w:rsidRPr="00EC057A">
        <w:rPr>
          <w:rFonts w:ascii="Times New Roman" w:hAnsi="Times New Roman"/>
          <w:bCs/>
          <w:sz w:val="24"/>
          <w:szCs w:val="24"/>
        </w:rPr>
        <w:t xml:space="preserve">keliamos </w:t>
      </w:r>
      <w:r w:rsidR="00255FD8">
        <w:rPr>
          <w:rFonts w:ascii="Times New Roman" w:hAnsi="Times New Roman"/>
          <w:bCs/>
          <w:sz w:val="24"/>
          <w:szCs w:val="24"/>
        </w:rPr>
        <w:t xml:space="preserve">pagal faktą  bei </w:t>
      </w:r>
      <w:r w:rsidR="00EC057A" w:rsidRPr="00EC057A">
        <w:rPr>
          <w:rFonts w:ascii="Times New Roman" w:hAnsi="Times New Roman"/>
          <w:bCs/>
          <w:sz w:val="24"/>
          <w:szCs w:val="24"/>
        </w:rPr>
        <w:t>iš 2027 m.</w:t>
      </w:r>
    </w:p>
    <w:p w:rsidR="006A62F8" w:rsidRDefault="000D7CB9" w:rsidP="0053045C">
      <w:pPr>
        <w:pStyle w:val="Sraopastraipa"/>
        <w:ind w:left="0" w:firstLine="567"/>
        <w:jc w:val="both"/>
        <w:rPr>
          <w:rFonts w:ascii="Times New Roman" w:hAnsi="Times New Roman"/>
          <w:sz w:val="24"/>
          <w:szCs w:val="24"/>
        </w:rPr>
      </w:pPr>
      <w:r>
        <w:rPr>
          <w:rFonts w:ascii="Times New Roman" w:hAnsi="Times New Roman"/>
          <w:sz w:val="24"/>
          <w:szCs w:val="24"/>
        </w:rPr>
        <w:t>2</w:t>
      </w:r>
      <w:r w:rsidR="00474A2B">
        <w:rPr>
          <w:rFonts w:ascii="Times New Roman" w:hAnsi="Times New Roman"/>
          <w:sz w:val="24"/>
          <w:szCs w:val="24"/>
        </w:rPr>
        <w:t>.</w:t>
      </w:r>
      <w:r>
        <w:rPr>
          <w:rFonts w:ascii="Times New Roman" w:hAnsi="Times New Roman"/>
          <w:sz w:val="24"/>
          <w:szCs w:val="24"/>
        </w:rPr>
        <w:t xml:space="preserve"> Prašome patvirtinti </w:t>
      </w:r>
      <w:r w:rsidR="006A62F8" w:rsidRPr="006A62F8">
        <w:rPr>
          <w:rFonts w:ascii="Times New Roman" w:hAnsi="Times New Roman"/>
          <w:sz w:val="24"/>
          <w:szCs w:val="24"/>
        </w:rPr>
        <w:t>Kvietimui skirt</w:t>
      </w:r>
      <w:r>
        <w:rPr>
          <w:rFonts w:ascii="Times New Roman" w:hAnsi="Times New Roman"/>
          <w:sz w:val="24"/>
          <w:szCs w:val="24"/>
        </w:rPr>
        <w:t>ą</w:t>
      </w:r>
      <w:r w:rsidR="006A62F8" w:rsidRPr="006A62F8">
        <w:rPr>
          <w:rFonts w:ascii="Times New Roman" w:hAnsi="Times New Roman"/>
          <w:sz w:val="24"/>
          <w:szCs w:val="24"/>
        </w:rPr>
        <w:t xml:space="preserve"> dokumentacij</w:t>
      </w:r>
      <w:r>
        <w:rPr>
          <w:rFonts w:ascii="Times New Roman" w:hAnsi="Times New Roman"/>
          <w:sz w:val="24"/>
          <w:szCs w:val="24"/>
        </w:rPr>
        <w:t xml:space="preserve">ą, kuri anksčiau buvo </w:t>
      </w:r>
      <w:r w:rsidR="006A62F8" w:rsidRPr="006A62F8">
        <w:rPr>
          <w:rFonts w:ascii="Times New Roman" w:hAnsi="Times New Roman"/>
          <w:sz w:val="24"/>
          <w:szCs w:val="24"/>
        </w:rPr>
        <w:t>parengta vadovaujantis Vietos projektų, įgyvendinamų bendruomenių inicijuotos vietos plėtros būdu,</w:t>
      </w:r>
      <w:r w:rsidR="00E74251">
        <w:rPr>
          <w:rFonts w:ascii="Times New Roman" w:hAnsi="Times New Roman"/>
          <w:sz w:val="24"/>
          <w:szCs w:val="24"/>
        </w:rPr>
        <w:t xml:space="preserve"> </w:t>
      </w:r>
      <w:r w:rsidR="006A62F8" w:rsidRPr="006A62F8">
        <w:rPr>
          <w:rFonts w:ascii="Times New Roman" w:hAnsi="Times New Roman"/>
          <w:sz w:val="24"/>
          <w:szCs w:val="24"/>
        </w:rPr>
        <w:t>administravimo taisyklėmis, patvirtintomis Lietuvos Respublikos žemės ūkio ministro 2023 m. rugpjūčio 4 d. įsakymu Nr. 3D-528 „Dėl Vietos projektų, įgyvendinamų bendruomenių inicijuotos vietos plėtros būdu, administravimo taisyklių patvirtinimo“ (žr. aktuali suvestinė redakcija) (toliau – Vietos projektų administravimo  taisyklės)</w:t>
      </w:r>
      <w:r w:rsidR="00474A2B">
        <w:rPr>
          <w:rFonts w:ascii="Times New Roman" w:hAnsi="Times New Roman"/>
          <w:sz w:val="24"/>
          <w:szCs w:val="24"/>
        </w:rPr>
        <w:t xml:space="preserve"> ir </w:t>
      </w:r>
      <w:r w:rsidR="006A62F8">
        <w:rPr>
          <w:rFonts w:ascii="Times New Roman" w:hAnsi="Times New Roman"/>
          <w:sz w:val="24"/>
          <w:szCs w:val="24"/>
        </w:rPr>
        <w:t>suderinta su Nacionaline mokėjimo agentūra prie ŽUM</w:t>
      </w:r>
      <w:r w:rsidR="00474A2B">
        <w:rPr>
          <w:rFonts w:ascii="Times New Roman" w:hAnsi="Times New Roman"/>
          <w:sz w:val="24"/>
          <w:szCs w:val="24"/>
        </w:rPr>
        <w:t>, atrankos kriterijai nepakeisti,</w:t>
      </w:r>
      <w:r w:rsidR="006A62F8">
        <w:rPr>
          <w:rFonts w:ascii="Times New Roman" w:hAnsi="Times New Roman"/>
          <w:sz w:val="24"/>
          <w:szCs w:val="24"/>
        </w:rPr>
        <w:t xml:space="preserve"> </w:t>
      </w:r>
      <w:r w:rsidR="006A62F8" w:rsidRPr="006A62F8">
        <w:rPr>
          <w:rFonts w:ascii="Times New Roman" w:hAnsi="Times New Roman"/>
          <w:sz w:val="24"/>
          <w:szCs w:val="24"/>
        </w:rPr>
        <w:t>teikiama VVG valdybai tvirtinti Kvietimo teikti vietos projektus Nr.</w:t>
      </w:r>
      <w:r>
        <w:rPr>
          <w:rFonts w:ascii="Times New Roman" w:hAnsi="Times New Roman"/>
          <w:sz w:val="24"/>
          <w:szCs w:val="24"/>
        </w:rPr>
        <w:t>10</w:t>
      </w:r>
      <w:r w:rsidR="006A62F8" w:rsidRPr="006A62F8">
        <w:rPr>
          <w:rFonts w:ascii="Times New Roman" w:hAnsi="Times New Roman"/>
          <w:sz w:val="24"/>
          <w:szCs w:val="24"/>
        </w:rPr>
        <w:t xml:space="preserve"> dokumentus</w:t>
      </w:r>
      <w:r w:rsidR="00760E6D">
        <w:rPr>
          <w:rFonts w:ascii="Times New Roman" w:hAnsi="Times New Roman"/>
          <w:sz w:val="24"/>
          <w:szCs w:val="24"/>
        </w:rPr>
        <w:t>,</w:t>
      </w:r>
      <w:r w:rsidR="00474A2B">
        <w:rPr>
          <w:rFonts w:ascii="Times New Roman" w:hAnsi="Times New Roman"/>
          <w:sz w:val="24"/>
          <w:szCs w:val="24"/>
        </w:rPr>
        <w:t xml:space="preserve"> </w:t>
      </w:r>
      <w:r w:rsidR="00760E6D">
        <w:rPr>
          <w:rFonts w:ascii="Times New Roman" w:hAnsi="Times New Roman"/>
          <w:sz w:val="24"/>
          <w:szCs w:val="24"/>
        </w:rPr>
        <w:t xml:space="preserve">kurie skirti </w:t>
      </w:r>
      <w:r w:rsidR="00760E6D" w:rsidRPr="00760E6D">
        <w:rPr>
          <w:rFonts w:ascii="Times New Roman" w:hAnsi="Times New Roman"/>
          <w:sz w:val="24"/>
          <w:szCs w:val="24"/>
        </w:rPr>
        <w:t>VPS priemonei „Jaunimo verslumo ir įtraukties skatinimas“ (ALYT-LEADER-09-05)</w:t>
      </w:r>
      <w:r w:rsidR="006A62F8" w:rsidRPr="006A62F8">
        <w:rPr>
          <w:rFonts w:ascii="Times New Roman" w:hAnsi="Times New Roman"/>
          <w:sz w:val="24"/>
          <w:szCs w:val="24"/>
        </w:rPr>
        <w:t xml:space="preserve">.  </w:t>
      </w:r>
      <w:r w:rsidR="00474A2B" w:rsidRPr="006A62F8">
        <w:rPr>
          <w:rFonts w:ascii="Times New Roman" w:hAnsi="Times New Roman"/>
          <w:sz w:val="24"/>
          <w:szCs w:val="24"/>
        </w:rPr>
        <w:t>Kvietimo teikti vietos projektus Nr.</w:t>
      </w:r>
      <w:r w:rsidR="00474A2B">
        <w:rPr>
          <w:rFonts w:ascii="Times New Roman" w:hAnsi="Times New Roman"/>
          <w:sz w:val="24"/>
          <w:szCs w:val="24"/>
        </w:rPr>
        <w:t>10</w:t>
      </w:r>
      <w:r w:rsidR="00474A2B" w:rsidRPr="006A62F8">
        <w:rPr>
          <w:rFonts w:ascii="Times New Roman" w:hAnsi="Times New Roman"/>
          <w:sz w:val="24"/>
          <w:szCs w:val="24"/>
        </w:rPr>
        <w:t xml:space="preserve"> skelbimas ir jo priedai (pridedama).</w:t>
      </w:r>
      <w:r w:rsidR="00474A2B" w:rsidRPr="00474A2B">
        <w:rPr>
          <w:rFonts w:ascii="Times New Roman" w:hAnsi="Times New Roman"/>
          <w:sz w:val="24"/>
          <w:szCs w:val="24"/>
        </w:rPr>
        <w:t xml:space="preserve"> </w:t>
      </w:r>
      <w:r w:rsidR="00474A2B" w:rsidRPr="006A62F8">
        <w:rPr>
          <w:rFonts w:ascii="Times New Roman" w:hAnsi="Times New Roman"/>
          <w:sz w:val="24"/>
          <w:szCs w:val="24"/>
        </w:rPr>
        <w:t>VPS</w:t>
      </w:r>
      <w:r w:rsidR="00474A2B">
        <w:rPr>
          <w:rFonts w:ascii="Times New Roman" w:hAnsi="Times New Roman"/>
          <w:sz w:val="24"/>
          <w:szCs w:val="24"/>
        </w:rPr>
        <w:t xml:space="preserve"> </w:t>
      </w:r>
      <w:r w:rsidR="00474A2B" w:rsidRPr="006A62F8">
        <w:rPr>
          <w:rFonts w:ascii="Times New Roman" w:hAnsi="Times New Roman"/>
          <w:sz w:val="24"/>
          <w:szCs w:val="24"/>
        </w:rPr>
        <w:t>priemonei „Jaunimo verslumo ir įtraukties skatinimas“ (ALYT-LEADER-0</w:t>
      </w:r>
      <w:r w:rsidR="00474A2B">
        <w:rPr>
          <w:rFonts w:ascii="Times New Roman" w:hAnsi="Times New Roman"/>
          <w:sz w:val="24"/>
          <w:szCs w:val="24"/>
        </w:rPr>
        <w:t>9</w:t>
      </w:r>
      <w:r w:rsidR="00474A2B" w:rsidRPr="006A62F8">
        <w:rPr>
          <w:rFonts w:ascii="Times New Roman" w:hAnsi="Times New Roman"/>
          <w:sz w:val="24"/>
          <w:szCs w:val="24"/>
        </w:rPr>
        <w:t>-</w:t>
      </w:r>
      <w:r w:rsidR="00474A2B">
        <w:rPr>
          <w:rFonts w:ascii="Times New Roman" w:hAnsi="Times New Roman"/>
          <w:sz w:val="24"/>
          <w:szCs w:val="24"/>
        </w:rPr>
        <w:t>05</w:t>
      </w:r>
      <w:r w:rsidR="00474A2B" w:rsidRPr="006A62F8">
        <w:rPr>
          <w:rFonts w:ascii="Times New Roman" w:hAnsi="Times New Roman"/>
          <w:sz w:val="24"/>
          <w:szCs w:val="24"/>
        </w:rPr>
        <w:t xml:space="preserve">) (toliau - VPS  priemonė)  VPS priemonei skiriama </w:t>
      </w:r>
      <w:r w:rsidR="00474A2B">
        <w:rPr>
          <w:rFonts w:ascii="Times New Roman" w:hAnsi="Times New Roman"/>
          <w:sz w:val="24"/>
          <w:szCs w:val="24"/>
        </w:rPr>
        <w:t>64</w:t>
      </w:r>
      <w:r w:rsidR="00474A2B" w:rsidRPr="006A62F8">
        <w:rPr>
          <w:rFonts w:ascii="Times New Roman" w:hAnsi="Times New Roman"/>
          <w:sz w:val="24"/>
          <w:szCs w:val="24"/>
        </w:rPr>
        <w:t xml:space="preserve"> </w:t>
      </w:r>
      <w:r w:rsidR="00474A2B">
        <w:rPr>
          <w:rFonts w:ascii="Times New Roman" w:hAnsi="Times New Roman"/>
          <w:sz w:val="24"/>
          <w:szCs w:val="24"/>
        </w:rPr>
        <w:t>5</w:t>
      </w:r>
      <w:r w:rsidR="00474A2B" w:rsidRPr="006A62F8">
        <w:rPr>
          <w:rFonts w:ascii="Times New Roman" w:hAnsi="Times New Roman"/>
          <w:sz w:val="24"/>
          <w:szCs w:val="24"/>
        </w:rPr>
        <w:t>00,00 tūkst. Eur EŽŪFKP ir Lietuvos Respublikos valstybės biudžeto lėšų, kai parama vienam projektui galima iki 21 500,00 Eur.</w:t>
      </w:r>
    </w:p>
    <w:p w:rsidR="006A62F8" w:rsidRPr="006A62F8" w:rsidRDefault="006A62F8" w:rsidP="00444A66">
      <w:pPr>
        <w:pStyle w:val="Sraopastraipa"/>
        <w:ind w:left="0" w:firstLine="851"/>
        <w:jc w:val="both"/>
        <w:rPr>
          <w:rFonts w:ascii="Times New Roman" w:hAnsi="Times New Roman"/>
          <w:sz w:val="24"/>
          <w:szCs w:val="24"/>
        </w:rPr>
      </w:pPr>
      <w:r w:rsidRPr="006A62F8">
        <w:rPr>
          <w:rFonts w:ascii="Times New Roman" w:hAnsi="Times New Roman"/>
          <w:sz w:val="24"/>
          <w:szCs w:val="24"/>
        </w:rPr>
        <w:t xml:space="preserve">Valdybos nariai, vadovaudamiesi Vietos projektų administravimo  taisyklių 43.1  punktu, turi būti nešališki – balsuoti dėl kvietimo teikti vietos projektus dokumentų patvirtinimo tuomet, kai nėra interesų konflikto, užkertančio kelią nešališkai ir objektyviai atlikti savo pareigas, t. y. nusišalinti jeigu gali kilti interesų konfliktas.   </w:t>
      </w:r>
    </w:p>
    <w:p w:rsidR="00760E6D" w:rsidRPr="00760E6D" w:rsidRDefault="00EC057A" w:rsidP="00760E6D">
      <w:pPr>
        <w:pStyle w:val="Sraopastraipa"/>
        <w:ind w:left="0" w:firstLine="851"/>
        <w:jc w:val="both"/>
        <w:rPr>
          <w:rFonts w:ascii="Times New Roman" w:hAnsi="Times New Roman"/>
          <w:sz w:val="24"/>
          <w:szCs w:val="24"/>
        </w:rPr>
      </w:pPr>
      <w:r>
        <w:rPr>
          <w:rFonts w:ascii="Times New Roman" w:hAnsi="Times New Roman"/>
          <w:sz w:val="24"/>
          <w:szCs w:val="24"/>
        </w:rPr>
        <w:t xml:space="preserve">3. </w:t>
      </w:r>
      <w:r w:rsidR="00760E6D" w:rsidRPr="00760E6D">
        <w:rPr>
          <w:rFonts w:ascii="Times New Roman" w:hAnsi="Times New Roman"/>
          <w:sz w:val="24"/>
          <w:szCs w:val="24"/>
        </w:rPr>
        <w:t>Kvietimą teikti vietos projektus Nr.</w:t>
      </w:r>
      <w:r w:rsidR="006011E6">
        <w:rPr>
          <w:rFonts w:ascii="Times New Roman" w:hAnsi="Times New Roman"/>
          <w:sz w:val="24"/>
          <w:szCs w:val="24"/>
        </w:rPr>
        <w:t>10</w:t>
      </w:r>
      <w:r w:rsidR="00760E6D" w:rsidRPr="00760E6D">
        <w:rPr>
          <w:rFonts w:ascii="Times New Roman" w:hAnsi="Times New Roman"/>
          <w:sz w:val="24"/>
          <w:szCs w:val="24"/>
        </w:rPr>
        <w:t xml:space="preserve">  </w:t>
      </w:r>
      <w:r w:rsidR="00760E6D" w:rsidRPr="006A62F8">
        <w:rPr>
          <w:rFonts w:ascii="Times New Roman" w:hAnsi="Times New Roman"/>
          <w:sz w:val="24"/>
          <w:szCs w:val="24"/>
        </w:rPr>
        <w:t>siūloma</w:t>
      </w:r>
      <w:r w:rsidR="00760E6D" w:rsidRPr="00760E6D">
        <w:rPr>
          <w:rFonts w:ascii="Times New Roman" w:hAnsi="Times New Roman"/>
          <w:sz w:val="24"/>
          <w:szCs w:val="24"/>
        </w:rPr>
        <w:t xml:space="preserve"> paskelbti  nuo 2025 m.</w:t>
      </w:r>
      <w:r w:rsidR="004D0F7A">
        <w:rPr>
          <w:rFonts w:ascii="Times New Roman" w:hAnsi="Times New Roman"/>
          <w:sz w:val="24"/>
          <w:szCs w:val="24"/>
        </w:rPr>
        <w:t xml:space="preserve"> spalio</w:t>
      </w:r>
      <w:r w:rsidR="00760E6D" w:rsidRPr="00760E6D">
        <w:rPr>
          <w:rFonts w:ascii="Times New Roman" w:hAnsi="Times New Roman"/>
          <w:sz w:val="24"/>
          <w:szCs w:val="24"/>
        </w:rPr>
        <w:t xml:space="preserve"> </w:t>
      </w:r>
      <w:r w:rsidR="006011E6">
        <w:rPr>
          <w:rFonts w:ascii="Times New Roman" w:hAnsi="Times New Roman"/>
          <w:sz w:val="24"/>
          <w:szCs w:val="24"/>
        </w:rPr>
        <w:t>27</w:t>
      </w:r>
      <w:r w:rsidR="00760E6D" w:rsidRPr="00760E6D">
        <w:rPr>
          <w:rFonts w:ascii="Times New Roman" w:hAnsi="Times New Roman"/>
          <w:sz w:val="24"/>
          <w:szCs w:val="24"/>
        </w:rPr>
        <w:t xml:space="preserve"> d., 8.00 val. iki 2025 m. </w:t>
      </w:r>
      <w:r w:rsidR="006011E6">
        <w:rPr>
          <w:rFonts w:ascii="Times New Roman" w:hAnsi="Times New Roman"/>
          <w:sz w:val="24"/>
          <w:szCs w:val="24"/>
        </w:rPr>
        <w:t xml:space="preserve">lapkričio  28 </w:t>
      </w:r>
      <w:r w:rsidR="00760E6D" w:rsidRPr="00760E6D">
        <w:rPr>
          <w:rFonts w:ascii="Times New Roman" w:hAnsi="Times New Roman"/>
          <w:sz w:val="24"/>
          <w:szCs w:val="24"/>
        </w:rPr>
        <w:t xml:space="preserve">d., </w:t>
      </w:r>
      <w:r w:rsidR="006011E6">
        <w:rPr>
          <w:rFonts w:ascii="Times New Roman" w:hAnsi="Times New Roman"/>
          <w:sz w:val="24"/>
          <w:szCs w:val="24"/>
        </w:rPr>
        <w:t>17</w:t>
      </w:r>
      <w:r w:rsidR="00760E6D" w:rsidRPr="00760E6D">
        <w:rPr>
          <w:rFonts w:ascii="Times New Roman" w:hAnsi="Times New Roman"/>
          <w:sz w:val="24"/>
          <w:szCs w:val="24"/>
        </w:rPr>
        <w:t>.00 val.</w:t>
      </w:r>
    </w:p>
    <w:p w:rsidR="00760E6D" w:rsidRPr="00760E6D" w:rsidRDefault="00760E6D" w:rsidP="00760E6D">
      <w:pPr>
        <w:pStyle w:val="Sraopastraipa"/>
        <w:ind w:left="0" w:firstLine="851"/>
        <w:jc w:val="both"/>
        <w:rPr>
          <w:rFonts w:ascii="Times New Roman" w:hAnsi="Times New Roman"/>
          <w:sz w:val="24"/>
          <w:szCs w:val="24"/>
        </w:rPr>
      </w:pPr>
      <w:r w:rsidRPr="00760E6D">
        <w:rPr>
          <w:rFonts w:ascii="Times New Roman" w:hAnsi="Times New Roman"/>
          <w:sz w:val="24"/>
          <w:szCs w:val="24"/>
        </w:rPr>
        <w:t>VVG Kvietimo teikti vietos projektus dokumentacija turi būti paskelbiama:</w:t>
      </w:r>
    </w:p>
    <w:p w:rsidR="00760E6D" w:rsidRPr="00760E6D" w:rsidRDefault="00EC057A" w:rsidP="00760E6D">
      <w:pPr>
        <w:pStyle w:val="Sraopastraipa"/>
        <w:ind w:left="0" w:firstLine="851"/>
        <w:jc w:val="both"/>
        <w:rPr>
          <w:rFonts w:ascii="Times New Roman" w:hAnsi="Times New Roman"/>
          <w:sz w:val="24"/>
          <w:szCs w:val="24"/>
        </w:rPr>
      </w:pPr>
      <w:r>
        <w:rPr>
          <w:rFonts w:ascii="Times New Roman" w:hAnsi="Times New Roman"/>
          <w:sz w:val="24"/>
          <w:szCs w:val="24"/>
        </w:rPr>
        <w:t>3.</w:t>
      </w:r>
      <w:r w:rsidR="00760E6D" w:rsidRPr="00760E6D">
        <w:rPr>
          <w:rFonts w:ascii="Times New Roman" w:hAnsi="Times New Roman"/>
          <w:sz w:val="24"/>
          <w:szCs w:val="24"/>
        </w:rPr>
        <w:t xml:space="preserve">1. VVG interneto tinklalapyje prieš 15 darbo dienų </w:t>
      </w:r>
    </w:p>
    <w:p w:rsidR="00760E6D" w:rsidRPr="00760E6D" w:rsidRDefault="00EC057A" w:rsidP="00760E6D">
      <w:pPr>
        <w:pStyle w:val="Sraopastraipa"/>
        <w:ind w:left="0" w:firstLine="851"/>
        <w:jc w:val="both"/>
        <w:rPr>
          <w:rFonts w:ascii="Times New Roman" w:hAnsi="Times New Roman"/>
          <w:sz w:val="24"/>
          <w:szCs w:val="24"/>
        </w:rPr>
      </w:pPr>
      <w:r>
        <w:rPr>
          <w:rFonts w:ascii="Times New Roman" w:hAnsi="Times New Roman"/>
          <w:sz w:val="24"/>
          <w:szCs w:val="24"/>
        </w:rPr>
        <w:t>3.</w:t>
      </w:r>
      <w:r w:rsidR="00760E6D" w:rsidRPr="00760E6D">
        <w:rPr>
          <w:rFonts w:ascii="Times New Roman" w:hAnsi="Times New Roman"/>
          <w:sz w:val="24"/>
          <w:szCs w:val="24"/>
        </w:rPr>
        <w:t>2. Siunčiama prieš 15 darbo dienų Nacionalinei mokėjimo agentūrai prie ŽUM (toliau - Agentūra), kad būtų paskelbta Agentūros interneto tinklalapyje www.nma.lt (skelbia Agentūra jos  vidaus procedūrų nustatyta tvarka).</w:t>
      </w:r>
    </w:p>
    <w:p w:rsidR="00760E6D" w:rsidRDefault="00EC057A" w:rsidP="00760E6D">
      <w:pPr>
        <w:pStyle w:val="Sraopastraipa"/>
        <w:ind w:left="0" w:firstLine="851"/>
        <w:jc w:val="both"/>
        <w:rPr>
          <w:rFonts w:ascii="Times New Roman" w:hAnsi="Times New Roman"/>
          <w:sz w:val="24"/>
          <w:szCs w:val="24"/>
        </w:rPr>
      </w:pPr>
      <w:r>
        <w:rPr>
          <w:rFonts w:ascii="Times New Roman" w:hAnsi="Times New Roman"/>
          <w:sz w:val="24"/>
          <w:szCs w:val="24"/>
        </w:rPr>
        <w:t>3.</w:t>
      </w:r>
      <w:r w:rsidR="00760E6D" w:rsidRPr="00760E6D">
        <w:rPr>
          <w:rFonts w:ascii="Times New Roman" w:hAnsi="Times New Roman"/>
          <w:sz w:val="24"/>
          <w:szCs w:val="24"/>
        </w:rPr>
        <w:t>3. Kvietimo teikti vietos projektus Nr.</w:t>
      </w:r>
      <w:r w:rsidR="006011E6">
        <w:rPr>
          <w:rFonts w:ascii="Times New Roman" w:hAnsi="Times New Roman"/>
          <w:sz w:val="24"/>
          <w:szCs w:val="24"/>
        </w:rPr>
        <w:t>10</w:t>
      </w:r>
      <w:r w:rsidR="00760E6D" w:rsidRPr="00760E6D">
        <w:rPr>
          <w:rFonts w:ascii="Times New Roman" w:hAnsi="Times New Roman"/>
          <w:sz w:val="24"/>
          <w:szCs w:val="24"/>
        </w:rPr>
        <w:t xml:space="preserve"> skelbimas turi būti paskelbtas artimiausiame  vietinės spaudos numeryje.</w:t>
      </w:r>
    </w:p>
    <w:p w:rsidR="00EC057A" w:rsidRDefault="00444A66" w:rsidP="00760E6D">
      <w:pPr>
        <w:pStyle w:val="Sraopastraipa"/>
        <w:ind w:left="0" w:firstLine="851"/>
        <w:jc w:val="both"/>
        <w:rPr>
          <w:rFonts w:ascii="Times New Roman" w:hAnsi="Times New Roman"/>
          <w:sz w:val="24"/>
          <w:szCs w:val="24"/>
        </w:rPr>
      </w:pPr>
      <w:r>
        <w:rPr>
          <w:rFonts w:ascii="Times New Roman" w:hAnsi="Times New Roman"/>
          <w:sz w:val="24"/>
          <w:szCs w:val="24"/>
        </w:rPr>
        <w:t>4. Atsižvelgiant į tai, kad keičiama VPS prašome VVG kvietimų grafiką patikslinti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444A66" w:rsidRPr="008E2F10" w:rsidTr="00B1345A">
        <w:tc>
          <w:tcPr>
            <w:tcW w:w="4927" w:type="dxa"/>
          </w:tcPr>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Priemonė</w:t>
            </w:r>
          </w:p>
        </w:tc>
        <w:tc>
          <w:tcPr>
            <w:tcW w:w="4927" w:type="dxa"/>
          </w:tcPr>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Paraiškų priėmimas</w:t>
            </w:r>
          </w:p>
        </w:tc>
      </w:tr>
      <w:tr w:rsidR="00444A66" w:rsidRPr="008E2F10" w:rsidTr="00B1345A">
        <w:tc>
          <w:tcPr>
            <w:tcW w:w="4927" w:type="dxa"/>
          </w:tcPr>
          <w:p w:rsidR="00444A66" w:rsidRPr="008E2F10" w:rsidRDefault="00444A66"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3 priemonė. Teminių kaimų kūrimas ir  vietos produktų populiarinimas</w:t>
            </w:r>
          </w:p>
        </w:tc>
        <w:tc>
          <w:tcPr>
            <w:tcW w:w="4927" w:type="dxa"/>
          </w:tcPr>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2025-</w:t>
            </w:r>
            <w:r>
              <w:rPr>
                <w:rFonts w:ascii="Times New Roman" w:eastAsia="Times New Roman" w:hAnsi="Times New Roman"/>
                <w:color w:val="24272B"/>
                <w:sz w:val="24"/>
                <w:szCs w:val="24"/>
              </w:rPr>
              <w:t>10</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30</w:t>
            </w:r>
            <w:r w:rsidRPr="008E2F10">
              <w:rPr>
                <w:rFonts w:ascii="Times New Roman" w:eastAsia="Times New Roman" w:hAnsi="Times New Roman"/>
                <w:color w:val="24272B"/>
                <w:sz w:val="24"/>
                <w:szCs w:val="24"/>
              </w:rPr>
              <w:t xml:space="preserve"> iki 2025-</w:t>
            </w:r>
            <w:r>
              <w:rPr>
                <w:rFonts w:ascii="Times New Roman" w:eastAsia="Times New Roman" w:hAnsi="Times New Roman"/>
                <w:color w:val="24272B"/>
                <w:sz w:val="24"/>
                <w:szCs w:val="24"/>
              </w:rPr>
              <w:t>12</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03</w:t>
            </w:r>
          </w:p>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iki 130 000 Eur</w:t>
            </w:r>
          </w:p>
        </w:tc>
      </w:tr>
      <w:tr w:rsidR="00444A66" w:rsidRPr="008E2F10" w:rsidTr="00B1345A">
        <w:tc>
          <w:tcPr>
            <w:tcW w:w="4927" w:type="dxa"/>
          </w:tcPr>
          <w:p w:rsidR="00444A66" w:rsidRPr="008E2F10" w:rsidRDefault="00444A66"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4 priemonė. Įtraukios infrastruktūros vystymas taikant sumanius sprendimus</w:t>
            </w:r>
          </w:p>
        </w:tc>
        <w:tc>
          <w:tcPr>
            <w:tcW w:w="4927" w:type="dxa"/>
          </w:tcPr>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2025-</w:t>
            </w:r>
            <w:r>
              <w:rPr>
                <w:rFonts w:ascii="Times New Roman" w:eastAsia="Times New Roman" w:hAnsi="Times New Roman"/>
                <w:color w:val="24272B"/>
                <w:sz w:val="24"/>
                <w:szCs w:val="24"/>
              </w:rPr>
              <w:t>11</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07</w:t>
            </w:r>
            <w:r w:rsidRPr="008E2F10">
              <w:rPr>
                <w:rFonts w:ascii="Times New Roman" w:eastAsia="Times New Roman" w:hAnsi="Times New Roman"/>
                <w:color w:val="24272B"/>
                <w:sz w:val="24"/>
                <w:szCs w:val="24"/>
              </w:rPr>
              <w:t xml:space="preserve"> - 2025-1</w:t>
            </w:r>
            <w:r>
              <w:rPr>
                <w:rFonts w:ascii="Times New Roman" w:eastAsia="Times New Roman" w:hAnsi="Times New Roman"/>
                <w:color w:val="24272B"/>
                <w:sz w:val="24"/>
                <w:szCs w:val="24"/>
              </w:rPr>
              <w:t>2</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12</w:t>
            </w:r>
            <w:r w:rsidRPr="008E2F10">
              <w:rPr>
                <w:rFonts w:ascii="Times New Roman" w:eastAsia="Times New Roman" w:hAnsi="Times New Roman"/>
                <w:color w:val="24272B"/>
                <w:sz w:val="24"/>
                <w:szCs w:val="24"/>
              </w:rPr>
              <w:t xml:space="preserve">   </w:t>
            </w:r>
          </w:p>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iki 100 804,00 Eur</w:t>
            </w:r>
          </w:p>
        </w:tc>
      </w:tr>
      <w:tr w:rsidR="00444A66" w:rsidRPr="008E2F10" w:rsidTr="00B1345A">
        <w:tc>
          <w:tcPr>
            <w:tcW w:w="4927" w:type="dxa"/>
          </w:tcPr>
          <w:p w:rsidR="00444A66" w:rsidRPr="008E2F10" w:rsidRDefault="00444A66"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5 priemonė. Jaunimo verslumo ir įtraukties skatinimas</w:t>
            </w:r>
          </w:p>
        </w:tc>
        <w:tc>
          <w:tcPr>
            <w:tcW w:w="4927" w:type="dxa"/>
          </w:tcPr>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2025-</w:t>
            </w:r>
            <w:r>
              <w:rPr>
                <w:rFonts w:ascii="Times New Roman" w:eastAsia="Times New Roman" w:hAnsi="Times New Roman"/>
                <w:color w:val="24272B"/>
                <w:sz w:val="24"/>
                <w:szCs w:val="24"/>
              </w:rPr>
              <w:t>10</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27</w:t>
            </w:r>
            <w:r w:rsidRPr="008E2F10">
              <w:rPr>
                <w:rFonts w:ascii="Times New Roman" w:eastAsia="Times New Roman" w:hAnsi="Times New Roman"/>
                <w:color w:val="24272B"/>
                <w:sz w:val="24"/>
                <w:szCs w:val="24"/>
              </w:rPr>
              <w:t xml:space="preserve"> iki 2025-</w:t>
            </w:r>
            <w:r>
              <w:rPr>
                <w:rFonts w:ascii="Times New Roman" w:eastAsia="Times New Roman" w:hAnsi="Times New Roman"/>
                <w:color w:val="24272B"/>
                <w:sz w:val="24"/>
                <w:szCs w:val="24"/>
              </w:rPr>
              <w:t>11</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28</w:t>
            </w:r>
          </w:p>
          <w:p w:rsidR="00444A66" w:rsidRPr="008E2F10" w:rsidRDefault="00444A66" w:rsidP="00B1345A">
            <w:pPr>
              <w:jc w:val="center"/>
              <w:textAlignment w:val="baseline"/>
              <w:rPr>
                <w:rFonts w:ascii="Times New Roman" w:eastAsia="Times New Roman" w:hAnsi="Times New Roman"/>
                <w:color w:val="24272B"/>
                <w:sz w:val="24"/>
                <w:szCs w:val="24"/>
              </w:rPr>
            </w:pPr>
            <w:r w:rsidRPr="00151738">
              <w:rPr>
                <w:rFonts w:ascii="Times New Roman" w:eastAsia="Times New Roman" w:hAnsi="Times New Roman"/>
                <w:color w:val="24272B"/>
                <w:sz w:val="24"/>
                <w:szCs w:val="24"/>
              </w:rPr>
              <w:t>iki 64 500,00 Eur</w:t>
            </w:r>
          </w:p>
        </w:tc>
      </w:tr>
      <w:tr w:rsidR="00444A66" w:rsidRPr="008E2F10" w:rsidTr="00B1345A">
        <w:tc>
          <w:tcPr>
            <w:tcW w:w="4927" w:type="dxa"/>
          </w:tcPr>
          <w:p w:rsidR="00444A66" w:rsidRDefault="00444A66"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6 priemonė. Teritorinis VVG bendradarbiavimas</w:t>
            </w:r>
          </w:p>
          <w:p w:rsidR="00444A66" w:rsidRPr="008E2F10" w:rsidRDefault="00444A66" w:rsidP="00B1345A">
            <w:pPr>
              <w:textAlignment w:val="baseline"/>
              <w:rPr>
                <w:rFonts w:ascii="Times New Roman" w:eastAsia="Times New Roman" w:hAnsi="Times New Roman"/>
                <w:color w:val="24272B"/>
                <w:sz w:val="24"/>
                <w:szCs w:val="24"/>
              </w:rPr>
            </w:pPr>
            <w:r w:rsidRPr="00E77935">
              <w:rPr>
                <w:rFonts w:ascii="Times New Roman" w:eastAsia="Times New Roman" w:hAnsi="Times New Roman"/>
                <w:color w:val="24272B"/>
                <w:sz w:val="24"/>
                <w:szCs w:val="24"/>
              </w:rPr>
              <w:t>(VVG  pareiškėjas arba partneris projekte)</w:t>
            </w:r>
          </w:p>
        </w:tc>
        <w:tc>
          <w:tcPr>
            <w:tcW w:w="4927" w:type="dxa"/>
          </w:tcPr>
          <w:p w:rsidR="00444A66" w:rsidRPr="008E2F10" w:rsidRDefault="00444A66"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IV ketv</w:t>
            </w:r>
            <w:r>
              <w:rPr>
                <w:rFonts w:ascii="Times New Roman" w:eastAsia="Times New Roman" w:hAnsi="Times New Roman"/>
                <w:color w:val="24272B"/>
                <w:sz w:val="24"/>
                <w:szCs w:val="24"/>
              </w:rPr>
              <w:t>.</w:t>
            </w:r>
            <w:r w:rsidRPr="008E2F10">
              <w:rPr>
                <w:rFonts w:ascii="Times New Roman" w:eastAsia="Times New Roman" w:hAnsi="Times New Roman"/>
                <w:color w:val="24272B"/>
                <w:sz w:val="24"/>
                <w:szCs w:val="24"/>
              </w:rPr>
              <w:t xml:space="preserve"> planuojama teikti  paraišką</w:t>
            </w:r>
          </w:p>
          <w:p w:rsidR="00444A66" w:rsidRPr="008E2F10" w:rsidRDefault="00444A66" w:rsidP="00B1345A">
            <w:pPr>
              <w:jc w:val="center"/>
              <w:textAlignment w:val="baseline"/>
              <w:rPr>
                <w:rFonts w:ascii="Times New Roman" w:eastAsia="Times New Roman" w:hAnsi="Times New Roman"/>
                <w:strike/>
                <w:color w:val="24272B"/>
                <w:sz w:val="24"/>
                <w:szCs w:val="24"/>
              </w:rPr>
            </w:pPr>
            <w:r w:rsidRPr="008E2F10">
              <w:rPr>
                <w:rFonts w:ascii="Times New Roman" w:eastAsia="Times New Roman" w:hAnsi="Times New Roman"/>
                <w:color w:val="24272B"/>
                <w:sz w:val="24"/>
                <w:szCs w:val="24"/>
              </w:rPr>
              <w:t>iki 10 000,00 Eur</w:t>
            </w:r>
          </w:p>
        </w:tc>
      </w:tr>
    </w:tbl>
    <w:p w:rsidR="00EC057A" w:rsidRDefault="00EC057A" w:rsidP="00760E6D">
      <w:pPr>
        <w:pStyle w:val="Sraopastraipa"/>
        <w:ind w:left="0" w:firstLine="851"/>
        <w:jc w:val="both"/>
        <w:rPr>
          <w:rFonts w:ascii="Times New Roman" w:hAnsi="Times New Roman"/>
          <w:sz w:val="24"/>
          <w:szCs w:val="24"/>
        </w:rPr>
      </w:pPr>
    </w:p>
    <w:p w:rsidR="008F4C3D" w:rsidRPr="0053045C" w:rsidRDefault="006A62F8" w:rsidP="0053045C">
      <w:pPr>
        <w:pStyle w:val="Sraopastraipa"/>
        <w:ind w:left="0" w:firstLine="851"/>
        <w:jc w:val="both"/>
        <w:rPr>
          <w:rFonts w:ascii="Times New Roman" w:hAnsi="Times New Roman"/>
          <w:sz w:val="24"/>
          <w:szCs w:val="24"/>
        </w:rPr>
      </w:pPr>
      <w:r w:rsidRPr="006A62F8">
        <w:rPr>
          <w:rFonts w:ascii="Times New Roman" w:hAnsi="Times New Roman"/>
          <w:sz w:val="24"/>
          <w:szCs w:val="24"/>
        </w:rPr>
        <w:t>Kviečiama balsu</w:t>
      </w:r>
      <w:r w:rsidR="00946838">
        <w:rPr>
          <w:rFonts w:ascii="Times New Roman" w:hAnsi="Times New Roman"/>
          <w:sz w:val="24"/>
          <w:szCs w:val="24"/>
        </w:rPr>
        <w:t>o</w:t>
      </w:r>
      <w:r w:rsidR="0053045C">
        <w:rPr>
          <w:rFonts w:ascii="Times New Roman" w:hAnsi="Times New Roman"/>
          <w:sz w:val="24"/>
          <w:szCs w:val="24"/>
        </w:rPr>
        <w:t>ti.</w:t>
      </w:r>
    </w:p>
    <w:p w:rsidR="000141D8" w:rsidRDefault="00EC057A" w:rsidP="00624BFD">
      <w:pPr>
        <w:ind w:firstLine="851"/>
        <w:jc w:val="both"/>
        <w:rPr>
          <w:rFonts w:ascii="Times New Roman" w:hAnsi="Times New Roman"/>
          <w:b/>
          <w:color w:val="000000"/>
          <w:sz w:val="24"/>
          <w:szCs w:val="24"/>
        </w:rPr>
      </w:pPr>
      <w:r>
        <w:rPr>
          <w:rFonts w:ascii="Times New Roman" w:hAnsi="Times New Roman"/>
          <w:b/>
          <w:color w:val="000000"/>
          <w:sz w:val="24"/>
          <w:szCs w:val="24"/>
        </w:rPr>
        <w:t xml:space="preserve"> </w:t>
      </w:r>
      <w:r w:rsidR="000141D8" w:rsidRPr="000141D8">
        <w:rPr>
          <w:rFonts w:ascii="Times New Roman" w:hAnsi="Times New Roman"/>
          <w:b/>
          <w:color w:val="000000"/>
          <w:sz w:val="24"/>
          <w:szCs w:val="24"/>
        </w:rPr>
        <w:t xml:space="preserve">Dėl „Alytaus rajono ir Birštono savivaldybių kaimiškosios teritorijos bendruomenių inicijuota  vietos plėtros strategija  2023 – 2029  metams“   5 priemonėje „Jaunimo verslumo ir įtraukties skatinimas“ (ALYT-LEADER-09-05) inovacijų  principo ir VPS kvietimų grafiko patikslinimo, Alytaus rajono vietos veiklos grupės kvietimo teikti vietos projektus Nr.10 </w:t>
      </w:r>
      <w:r w:rsidR="000141D8" w:rsidRPr="000141D8">
        <w:rPr>
          <w:rFonts w:ascii="Times New Roman" w:hAnsi="Times New Roman"/>
          <w:b/>
          <w:color w:val="000000"/>
          <w:sz w:val="24"/>
          <w:szCs w:val="24"/>
        </w:rPr>
        <w:lastRenderedPageBreak/>
        <w:t>dokumentų tvirtinimo, Kvietimo teikti vietos projektus Nr.10 paskelbimo  bei VVG kvietimų grafiko 2025 m. terminų  patikslinimo.</w:t>
      </w:r>
    </w:p>
    <w:p w:rsidR="00EC057A" w:rsidRDefault="004E2242" w:rsidP="00624BFD">
      <w:pPr>
        <w:ind w:firstLine="851"/>
        <w:jc w:val="both"/>
        <w:rPr>
          <w:rFonts w:ascii="Times New Roman" w:hAnsi="Times New Roman"/>
          <w:color w:val="000000"/>
          <w:sz w:val="24"/>
          <w:szCs w:val="24"/>
        </w:rPr>
      </w:pPr>
      <w:r>
        <w:rPr>
          <w:rFonts w:ascii="Times New Roman" w:hAnsi="Times New Roman"/>
          <w:color w:val="000000"/>
          <w:sz w:val="24"/>
          <w:szCs w:val="24"/>
        </w:rPr>
        <w:t xml:space="preserve">12 </w:t>
      </w:r>
      <w:r w:rsidR="000C2B23" w:rsidRPr="0087585C">
        <w:rPr>
          <w:rFonts w:ascii="Times New Roman" w:hAnsi="Times New Roman"/>
          <w:color w:val="000000"/>
          <w:sz w:val="24"/>
          <w:szCs w:val="24"/>
        </w:rPr>
        <w:t xml:space="preserve"> </w:t>
      </w:r>
      <w:r w:rsidR="008F4C3D" w:rsidRPr="0087585C">
        <w:rPr>
          <w:rFonts w:ascii="Times New Roman" w:hAnsi="Times New Roman"/>
          <w:color w:val="000000"/>
          <w:sz w:val="24"/>
          <w:szCs w:val="24"/>
        </w:rPr>
        <w:t>bals</w:t>
      </w:r>
      <w:r w:rsidR="005A03FB">
        <w:rPr>
          <w:rFonts w:ascii="Times New Roman" w:hAnsi="Times New Roman"/>
          <w:color w:val="000000"/>
          <w:sz w:val="24"/>
          <w:szCs w:val="24"/>
        </w:rPr>
        <w:t xml:space="preserve">ų </w:t>
      </w:r>
      <w:r w:rsidR="008F4C3D" w:rsidRPr="0087585C">
        <w:rPr>
          <w:rFonts w:ascii="Times New Roman" w:hAnsi="Times New Roman"/>
          <w:color w:val="000000"/>
          <w:sz w:val="24"/>
          <w:szCs w:val="24"/>
        </w:rPr>
        <w:t>„už“ (vienbalsiai</w:t>
      </w:r>
      <w:r w:rsidR="008F4C3D" w:rsidRPr="00307425">
        <w:rPr>
          <w:rFonts w:ascii="Times New Roman" w:hAnsi="Times New Roman"/>
          <w:color w:val="000000"/>
          <w:sz w:val="24"/>
          <w:szCs w:val="24"/>
        </w:rPr>
        <w:t xml:space="preserve">) </w:t>
      </w:r>
      <w:r w:rsidR="00624BFD">
        <w:rPr>
          <w:rFonts w:ascii="Times New Roman" w:hAnsi="Times New Roman"/>
          <w:color w:val="000000"/>
          <w:sz w:val="24"/>
          <w:szCs w:val="24"/>
        </w:rPr>
        <w:t>patvirtinta</w:t>
      </w:r>
      <w:r>
        <w:rPr>
          <w:rFonts w:ascii="Times New Roman" w:hAnsi="Times New Roman"/>
          <w:color w:val="000000"/>
          <w:sz w:val="24"/>
          <w:szCs w:val="24"/>
        </w:rPr>
        <w:t>:</w:t>
      </w:r>
    </w:p>
    <w:p w:rsidR="00EC057A" w:rsidRDefault="00EC057A" w:rsidP="00624BFD">
      <w:pPr>
        <w:ind w:firstLine="851"/>
        <w:jc w:val="both"/>
        <w:rPr>
          <w:rFonts w:ascii="Times New Roman" w:hAnsi="Times New Roman"/>
          <w:color w:val="000000"/>
          <w:sz w:val="24"/>
          <w:szCs w:val="24"/>
        </w:rPr>
      </w:pPr>
    </w:p>
    <w:p w:rsidR="00EC057A" w:rsidRDefault="00444A66" w:rsidP="00C070F2">
      <w:pPr>
        <w:numPr>
          <w:ilvl w:val="0"/>
          <w:numId w:val="15"/>
        </w:numPr>
        <w:ind w:left="0" w:firstLine="851"/>
        <w:jc w:val="both"/>
        <w:rPr>
          <w:rFonts w:ascii="Times New Roman" w:hAnsi="Times New Roman"/>
          <w:color w:val="000000"/>
          <w:sz w:val="24"/>
          <w:szCs w:val="24"/>
        </w:rPr>
      </w:pPr>
      <w:r w:rsidRPr="00444A66">
        <w:rPr>
          <w:rFonts w:ascii="Times New Roman" w:hAnsi="Times New Roman"/>
          <w:color w:val="000000"/>
          <w:sz w:val="24"/>
          <w:szCs w:val="24"/>
        </w:rPr>
        <w:t>VPS priemonėje „Jaunimo verslumo ir įtraukties skatinimas“ (ALYT-LEADER-09-05)  Inovacijų  principo pasirinkimą pakeisti iš „Taip, privalomai“ į „Taip, pasirinktinai“, nes ši nuostata pareiškėjams  būtų aktualesnė ir tikimasi, kad dėl to atsiras daugiau suinteresuotų pareiškėjų ir paraiškų</w:t>
      </w:r>
      <w:r>
        <w:rPr>
          <w:rFonts w:ascii="Times New Roman" w:hAnsi="Times New Roman"/>
          <w:color w:val="000000"/>
          <w:sz w:val="24"/>
          <w:szCs w:val="24"/>
        </w:rPr>
        <w:t xml:space="preserve"> bei </w:t>
      </w:r>
      <w:r w:rsidRPr="00444A66">
        <w:rPr>
          <w:rFonts w:ascii="Times New Roman" w:hAnsi="Times New Roman"/>
          <w:color w:val="000000"/>
          <w:sz w:val="24"/>
          <w:szCs w:val="24"/>
        </w:rPr>
        <w:t>VPS patiksinti</w:t>
      </w:r>
      <w:r>
        <w:rPr>
          <w:rFonts w:ascii="Times New Roman" w:hAnsi="Times New Roman"/>
          <w:color w:val="000000"/>
          <w:sz w:val="24"/>
          <w:szCs w:val="24"/>
        </w:rPr>
        <w:t xml:space="preserve"> </w:t>
      </w:r>
      <w:r w:rsidRPr="00444A66">
        <w:rPr>
          <w:rFonts w:ascii="Times New Roman" w:hAnsi="Times New Roman"/>
          <w:color w:val="000000"/>
          <w:sz w:val="24"/>
          <w:szCs w:val="24"/>
        </w:rPr>
        <w:t>kvietimų grafiką pagal faktus bei 2025 m. IV ketvirčiui skiriant 64 500,00 Eur, kai paramos lėšos atkeliamos</w:t>
      </w:r>
      <w:r w:rsidR="00255FD8">
        <w:rPr>
          <w:rFonts w:ascii="Times New Roman" w:hAnsi="Times New Roman"/>
          <w:color w:val="000000"/>
          <w:sz w:val="24"/>
          <w:szCs w:val="24"/>
        </w:rPr>
        <w:t xml:space="preserve"> pagal faktą bei</w:t>
      </w:r>
      <w:r w:rsidRPr="00444A66">
        <w:rPr>
          <w:rFonts w:ascii="Times New Roman" w:hAnsi="Times New Roman"/>
          <w:color w:val="000000"/>
          <w:sz w:val="24"/>
          <w:szCs w:val="24"/>
        </w:rPr>
        <w:t xml:space="preserve"> iš 2027 m.</w:t>
      </w:r>
    </w:p>
    <w:p w:rsidR="00624BFD" w:rsidRDefault="00444A66" w:rsidP="00C070F2">
      <w:pPr>
        <w:numPr>
          <w:ilvl w:val="0"/>
          <w:numId w:val="15"/>
        </w:numPr>
        <w:ind w:left="0" w:firstLine="709"/>
        <w:rPr>
          <w:rFonts w:ascii="Times New Roman" w:hAnsi="Times New Roman"/>
          <w:color w:val="000000"/>
          <w:sz w:val="24"/>
          <w:szCs w:val="24"/>
        </w:rPr>
      </w:pPr>
      <w:r w:rsidRPr="00444A66">
        <w:rPr>
          <w:rFonts w:ascii="Times New Roman" w:hAnsi="Times New Roman"/>
          <w:color w:val="000000"/>
          <w:sz w:val="24"/>
          <w:szCs w:val="24"/>
        </w:rPr>
        <w:t>patvirtinti Kvietimo teikti vietos projektus Nr.10 dokument</w:t>
      </w:r>
      <w:r w:rsidR="00C070F2">
        <w:rPr>
          <w:rFonts w:ascii="Times New Roman" w:hAnsi="Times New Roman"/>
          <w:color w:val="000000"/>
          <w:sz w:val="24"/>
          <w:szCs w:val="24"/>
        </w:rPr>
        <w:t>ai</w:t>
      </w:r>
      <w:r w:rsidRPr="00444A66">
        <w:rPr>
          <w:rFonts w:ascii="Times New Roman" w:hAnsi="Times New Roman"/>
          <w:color w:val="000000"/>
          <w:sz w:val="24"/>
          <w:szCs w:val="24"/>
        </w:rPr>
        <w:t>, kurie skirti VPS priemonei „Jaunimo verslumo ir įtraukties skatinimas“ (ALYT-LEADER-09-05).  Kvietimo teikti vietos projektus Nr.10 skelbimas ir jo priedai (pridedama). VPS priemonei „Jaunimo verslumo ir įtraukties skatinimas“ (ALYT-LEADER-09-05) (toliau - VPS  priemonė)  VPS priemonei skiriama 64 500,00 tūkst. Eur EŽŪFKP ir Lietuvos Respublikos valstybės biudžeto lėšų, kai parama vienam projektui galima iki 21 500,00 Eur.</w:t>
      </w:r>
    </w:p>
    <w:p w:rsidR="00444A66" w:rsidRPr="00444A66" w:rsidRDefault="00444A66" w:rsidP="00C070F2">
      <w:pPr>
        <w:ind w:firstLine="709"/>
        <w:jc w:val="both"/>
        <w:rPr>
          <w:rFonts w:ascii="Times New Roman" w:hAnsi="Times New Roman"/>
          <w:color w:val="000000"/>
          <w:sz w:val="24"/>
          <w:szCs w:val="24"/>
        </w:rPr>
      </w:pPr>
      <w:r w:rsidRPr="00444A66">
        <w:rPr>
          <w:rFonts w:ascii="Times New Roman" w:hAnsi="Times New Roman"/>
          <w:color w:val="000000"/>
          <w:sz w:val="24"/>
          <w:szCs w:val="24"/>
        </w:rPr>
        <w:t xml:space="preserve">3. Kvietimą teikti vietos projektus Nr.10  siūloma paskelbti  nuo 2025 m. </w:t>
      </w:r>
      <w:r w:rsidR="004D0F7A">
        <w:rPr>
          <w:rFonts w:ascii="Times New Roman" w:hAnsi="Times New Roman"/>
          <w:color w:val="000000"/>
          <w:sz w:val="24"/>
          <w:szCs w:val="24"/>
        </w:rPr>
        <w:t xml:space="preserve">spalio </w:t>
      </w:r>
      <w:r w:rsidRPr="00444A66">
        <w:rPr>
          <w:rFonts w:ascii="Times New Roman" w:hAnsi="Times New Roman"/>
          <w:color w:val="000000"/>
          <w:sz w:val="24"/>
          <w:szCs w:val="24"/>
        </w:rPr>
        <w:t>27 d., 8.00 val. iki 2025 m. lapkričio  28 d., 17.00 val.</w:t>
      </w:r>
    </w:p>
    <w:p w:rsidR="00444A66" w:rsidRPr="00444A66" w:rsidRDefault="00444A66" w:rsidP="00444A66">
      <w:pPr>
        <w:ind w:left="1211"/>
        <w:jc w:val="both"/>
        <w:rPr>
          <w:rFonts w:ascii="Times New Roman" w:hAnsi="Times New Roman"/>
          <w:color w:val="000000"/>
          <w:sz w:val="24"/>
          <w:szCs w:val="24"/>
        </w:rPr>
      </w:pPr>
      <w:r w:rsidRPr="00444A66">
        <w:rPr>
          <w:rFonts w:ascii="Times New Roman" w:hAnsi="Times New Roman"/>
          <w:color w:val="000000"/>
          <w:sz w:val="24"/>
          <w:szCs w:val="24"/>
        </w:rPr>
        <w:t>VVG Kvietimo teikti vietos projektus dokumentacija turi būti paskelbiama:</w:t>
      </w:r>
    </w:p>
    <w:p w:rsidR="00444A66" w:rsidRPr="00444A66" w:rsidRDefault="00444A66" w:rsidP="00C070F2">
      <w:pPr>
        <w:jc w:val="both"/>
        <w:rPr>
          <w:rFonts w:ascii="Times New Roman" w:hAnsi="Times New Roman"/>
          <w:color w:val="000000"/>
          <w:sz w:val="24"/>
          <w:szCs w:val="24"/>
        </w:rPr>
      </w:pPr>
      <w:r w:rsidRPr="00444A66">
        <w:rPr>
          <w:rFonts w:ascii="Times New Roman" w:hAnsi="Times New Roman"/>
          <w:color w:val="000000"/>
          <w:sz w:val="24"/>
          <w:szCs w:val="24"/>
        </w:rPr>
        <w:t xml:space="preserve">3.1. VVG interneto tinklalapyje prieš 15 darbo dienų </w:t>
      </w:r>
    </w:p>
    <w:p w:rsidR="00444A66" w:rsidRPr="00444A66" w:rsidRDefault="00444A66" w:rsidP="00C070F2">
      <w:pPr>
        <w:jc w:val="both"/>
        <w:rPr>
          <w:rFonts w:ascii="Times New Roman" w:hAnsi="Times New Roman"/>
          <w:color w:val="000000"/>
          <w:sz w:val="24"/>
          <w:szCs w:val="24"/>
        </w:rPr>
      </w:pPr>
      <w:r w:rsidRPr="00444A66">
        <w:rPr>
          <w:rFonts w:ascii="Times New Roman" w:hAnsi="Times New Roman"/>
          <w:color w:val="000000"/>
          <w:sz w:val="24"/>
          <w:szCs w:val="24"/>
        </w:rPr>
        <w:t>3.2. Siunčiama prieš 15 darbo dienų Nacionalinei mokėjimo agentūrai prie ŽUM (toliau - Agentūra), kad būtų paskelbta Agentūros interneto tinklalapyje www.nma.lt(skelbia Agentūra jos  vidaus procedūrų nustatyta tvarka).</w:t>
      </w:r>
    </w:p>
    <w:p w:rsidR="00444A66" w:rsidRPr="00624BFD" w:rsidRDefault="00444A66" w:rsidP="00C070F2">
      <w:pPr>
        <w:jc w:val="both"/>
        <w:rPr>
          <w:rFonts w:ascii="Times New Roman" w:hAnsi="Times New Roman"/>
          <w:color w:val="000000"/>
          <w:sz w:val="24"/>
          <w:szCs w:val="24"/>
        </w:rPr>
      </w:pPr>
      <w:r w:rsidRPr="00444A66">
        <w:rPr>
          <w:rFonts w:ascii="Times New Roman" w:hAnsi="Times New Roman"/>
          <w:color w:val="000000"/>
          <w:sz w:val="24"/>
          <w:szCs w:val="24"/>
        </w:rPr>
        <w:t>3.3. Kvietimo teikti vietos projektus Nr.10 skelbimas turi būti paskelbtas vietinė</w:t>
      </w:r>
      <w:r w:rsidR="00C070F2">
        <w:rPr>
          <w:rFonts w:ascii="Times New Roman" w:hAnsi="Times New Roman"/>
          <w:color w:val="000000"/>
          <w:sz w:val="24"/>
          <w:szCs w:val="24"/>
        </w:rPr>
        <w:t>je</w:t>
      </w:r>
      <w:r w:rsidRPr="00444A66">
        <w:rPr>
          <w:rFonts w:ascii="Times New Roman" w:hAnsi="Times New Roman"/>
          <w:color w:val="000000"/>
          <w:sz w:val="24"/>
          <w:szCs w:val="24"/>
        </w:rPr>
        <w:t xml:space="preserve"> spaudo</w:t>
      </w:r>
      <w:r w:rsidR="00C070F2">
        <w:rPr>
          <w:rFonts w:ascii="Times New Roman" w:hAnsi="Times New Roman"/>
          <w:color w:val="000000"/>
          <w:sz w:val="24"/>
          <w:szCs w:val="24"/>
        </w:rPr>
        <w:t>je.</w:t>
      </w:r>
    </w:p>
    <w:p w:rsidR="00C070F2" w:rsidRDefault="00C070F2" w:rsidP="00C070F2">
      <w:pPr>
        <w:pStyle w:val="Sraopastraipa"/>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p>
    <w:p w:rsidR="00C070F2" w:rsidRDefault="00C070F2" w:rsidP="00C070F2">
      <w:pPr>
        <w:pStyle w:val="Sraopastraipa"/>
        <w:ind w:left="0" w:firstLine="851"/>
        <w:jc w:val="both"/>
        <w:rPr>
          <w:rFonts w:ascii="Times New Roman" w:hAnsi="Times New Roman"/>
          <w:sz w:val="24"/>
          <w:szCs w:val="24"/>
        </w:rPr>
      </w:pPr>
      <w:r>
        <w:rPr>
          <w:rFonts w:ascii="Times New Roman" w:hAnsi="Times New Roman"/>
          <w:sz w:val="24"/>
          <w:szCs w:val="24"/>
        </w:rPr>
        <w:t>VVG 2025 m. kvietimų grafiką patikslinti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070F2" w:rsidRPr="008E2F10" w:rsidTr="00B1345A">
        <w:tc>
          <w:tcPr>
            <w:tcW w:w="4927" w:type="dxa"/>
          </w:tcPr>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Priemonė</w:t>
            </w:r>
          </w:p>
        </w:tc>
        <w:tc>
          <w:tcPr>
            <w:tcW w:w="4927" w:type="dxa"/>
          </w:tcPr>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Paraiškų priėmimas</w:t>
            </w:r>
          </w:p>
        </w:tc>
      </w:tr>
      <w:tr w:rsidR="00C070F2" w:rsidRPr="008E2F10" w:rsidTr="00B1345A">
        <w:tc>
          <w:tcPr>
            <w:tcW w:w="4927" w:type="dxa"/>
          </w:tcPr>
          <w:p w:rsidR="00C070F2" w:rsidRPr="008E2F10" w:rsidRDefault="00C070F2"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3 priemonė. Teminių kaimų kūrimas ir  vietos produktų populiarinimas</w:t>
            </w:r>
          </w:p>
        </w:tc>
        <w:tc>
          <w:tcPr>
            <w:tcW w:w="4927" w:type="dxa"/>
          </w:tcPr>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2025-</w:t>
            </w:r>
            <w:r>
              <w:rPr>
                <w:rFonts w:ascii="Times New Roman" w:eastAsia="Times New Roman" w:hAnsi="Times New Roman"/>
                <w:color w:val="24272B"/>
                <w:sz w:val="24"/>
                <w:szCs w:val="24"/>
              </w:rPr>
              <w:t>10</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30</w:t>
            </w:r>
            <w:r w:rsidRPr="008E2F10">
              <w:rPr>
                <w:rFonts w:ascii="Times New Roman" w:eastAsia="Times New Roman" w:hAnsi="Times New Roman"/>
                <w:color w:val="24272B"/>
                <w:sz w:val="24"/>
                <w:szCs w:val="24"/>
              </w:rPr>
              <w:t xml:space="preserve"> iki 2025-</w:t>
            </w:r>
            <w:r>
              <w:rPr>
                <w:rFonts w:ascii="Times New Roman" w:eastAsia="Times New Roman" w:hAnsi="Times New Roman"/>
                <w:color w:val="24272B"/>
                <w:sz w:val="24"/>
                <w:szCs w:val="24"/>
              </w:rPr>
              <w:t>12</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03</w:t>
            </w:r>
          </w:p>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iki 130 000 Eur</w:t>
            </w:r>
          </w:p>
        </w:tc>
      </w:tr>
      <w:tr w:rsidR="00C070F2" w:rsidRPr="008E2F10" w:rsidTr="00B1345A">
        <w:tc>
          <w:tcPr>
            <w:tcW w:w="4927" w:type="dxa"/>
          </w:tcPr>
          <w:p w:rsidR="00C070F2" w:rsidRPr="008E2F10" w:rsidRDefault="00C070F2"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4 priemonė. Įtraukios infrastruktūros vystymas taikant sumanius sprendimus</w:t>
            </w:r>
          </w:p>
        </w:tc>
        <w:tc>
          <w:tcPr>
            <w:tcW w:w="4927" w:type="dxa"/>
          </w:tcPr>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2025-</w:t>
            </w:r>
            <w:r>
              <w:rPr>
                <w:rFonts w:ascii="Times New Roman" w:eastAsia="Times New Roman" w:hAnsi="Times New Roman"/>
                <w:color w:val="24272B"/>
                <w:sz w:val="24"/>
                <w:szCs w:val="24"/>
              </w:rPr>
              <w:t>11</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07</w:t>
            </w:r>
            <w:r w:rsidRPr="008E2F10">
              <w:rPr>
                <w:rFonts w:ascii="Times New Roman" w:eastAsia="Times New Roman" w:hAnsi="Times New Roman"/>
                <w:color w:val="24272B"/>
                <w:sz w:val="24"/>
                <w:szCs w:val="24"/>
              </w:rPr>
              <w:t xml:space="preserve"> - 2025-1</w:t>
            </w:r>
            <w:r>
              <w:rPr>
                <w:rFonts w:ascii="Times New Roman" w:eastAsia="Times New Roman" w:hAnsi="Times New Roman"/>
                <w:color w:val="24272B"/>
                <w:sz w:val="24"/>
                <w:szCs w:val="24"/>
              </w:rPr>
              <w:t>2</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12</w:t>
            </w:r>
            <w:r w:rsidRPr="008E2F10">
              <w:rPr>
                <w:rFonts w:ascii="Times New Roman" w:eastAsia="Times New Roman" w:hAnsi="Times New Roman"/>
                <w:color w:val="24272B"/>
                <w:sz w:val="24"/>
                <w:szCs w:val="24"/>
              </w:rPr>
              <w:t xml:space="preserve">   </w:t>
            </w:r>
          </w:p>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iki 100 804,00 Eur</w:t>
            </w:r>
          </w:p>
        </w:tc>
      </w:tr>
      <w:tr w:rsidR="00C070F2" w:rsidRPr="008E2F10" w:rsidTr="00B1345A">
        <w:tc>
          <w:tcPr>
            <w:tcW w:w="4927" w:type="dxa"/>
          </w:tcPr>
          <w:p w:rsidR="00C070F2" w:rsidRPr="008E2F10" w:rsidRDefault="00C070F2"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5 priemonė. Jaunimo verslumo ir įtraukties skatinimas</w:t>
            </w:r>
          </w:p>
        </w:tc>
        <w:tc>
          <w:tcPr>
            <w:tcW w:w="4927" w:type="dxa"/>
          </w:tcPr>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2025-</w:t>
            </w:r>
            <w:r>
              <w:rPr>
                <w:rFonts w:ascii="Times New Roman" w:eastAsia="Times New Roman" w:hAnsi="Times New Roman"/>
                <w:color w:val="24272B"/>
                <w:sz w:val="24"/>
                <w:szCs w:val="24"/>
              </w:rPr>
              <w:t>10</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27</w:t>
            </w:r>
            <w:r w:rsidRPr="008E2F10">
              <w:rPr>
                <w:rFonts w:ascii="Times New Roman" w:eastAsia="Times New Roman" w:hAnsi="Times New Roman"/>
                <w:color w:val="24272B"/>
                <w:sz w:val="24"/>
                <w:szCs w:val="24"/>
              </w:rPr>
              <w:t xml:space="preserve"> iki 2025-</w:t>
            </w:r>
            <w:r>
              <w:rPr>
                <w:rFonts w:ascii="Times New Roman" w:eastAsia="Times New Roman" w:hAnsi="Times New Roman"/>
                <w:color w:val="24272B"/>
                <w:sz w:val="24"/>
                <w:szCs w:val="24"/>
              </w:rPr>
              <w:t>11</w:t>
            </w:r>
            <w:r w:rsidRPr="008E2F10">
              <w:rPr>
                <w:rFonts w:ascii="Times New Roman" w:eastAsia="Times New Roman" w:hAnsi="Times New Roman"/>
                <w:color w:val="24272B"/>
                <w:sz w:val="24"/>
                <w:szCs w:val="24"/>
              </w:rPr>
              <w:t>-</w:t>
            </w:r>
            <w:r>
              <w:rPr>
                <w:rFonts w:ascii="Times New Roman" w:eastAsia="Times New Roman" w:hAnsi="Times New Roman"/>
                <w:color w:val="24272B"/>
                <w:sz w:val="24"/>
                <w:szCs w:val="24"/>
              </w:rPr>
              <w:t>28</w:t>
            </w:r>
          </w:p>
          <w:p w:rsidR="00C070F2" w:rsidRPr="008E2F10" w:rsidRDefault="00C070F2" w:rsidP="00B1345A">
            <w:pPr>
              <w:jc w:val="center"/>
              <w:textAlignment w:val="baseline"/>
              <w:rPr>
                <w:rFonts w:ascii="Times New Roman" w:eastAsia="Times New Roman" w:hAnsi="Times New Roman"/>
                <w:color w:val="24272B"/>
                <w:sz w:val="24"/>
                <w:szCs w:val="24"/>
              </w:rPr>
            </w:pPr>
            <w:r w:rsidRPr="00151738">
              <w:rPr>
                <w:rFonts w:ascii="Times New Roman" w:eastAsia="Times New Roman" w:hAnsi="Times New Roman"/>
                <w:color w:val="24272B"/>
                <w:sz w:val="24"/>
                <w:szCs w:val="24"/>
              </w:rPr>
              <w:t>iki 64 500,00 Eur</w:t>
            </w:r>
          </w:p>
        </w:tc>
      </w:tr>
      <w:tr w:rsidR="00C070F2" w:rsidRPr="008E2F10" w:rsidTr="00B1345A">
        <w:tc>
          <w:tcPr>
            <w:tcW w:w="4927" w:type="dxa"/>
          </w:tcPr>
          <w:p w:rsidR="00C070F2" w:rsidRDefault="00C070F2" w:rsidP="00B1345A">
            <w:pP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6 priemonė. Teritorinis VVG bendradarbiavimas</w:t>
            </w:r>
          </w:p>
          <w:p w:rsidR="00C070F2" w:rsidRPr="008E2F10" w:rsidRDefault="00C070F2" w:rsidP="00B1345A">
            <w:pPr>
              <w:textAlignment w:val="baseline"/>
              <w:rPr>
                <w:rFonts w:ascii="Times New Roman" w:eastAsia="Times New Roman" w:hAnsi="Times New Roman"/>
                <w:color w:val="24272B"/>
                <w:sz w:val="24"/>
                <w:szCs w:val="24"/>
              </w:rPr>
            </w:pPr>
            <w:r w:rsidRPr="00E77935">
              <w:rPr>
                <w:rFonts w:ascii="Times New Roman" w:eastAsia="Times New Roman" w:hAnsi="Times New Roman"/>
                <w:color w:val="24272B"/>
                <w:sz w:val="24"/>
                <w:szCs w:val="24"/>
              </w:rPr>
              <w:t>(VVG  pareiškėjas arba partneris projekte)</w:t>
            </w:r>
          </w:p>
        </w:tc>
        <w:tc>
          <w:tcPr>
            <w:tcW w:w="4927" w:type="dxa"/>
          </w:tcPr>
          <w:p w:rsidR="00C070F2" w:rsidRPr="008E2F10" w:rsidRDefault="00C070F2" w:rsidP="00B1345A">
            <w:pPr>
              <w:jc w:val="center"/>
              <w:textAlignment w:val="baseline"/>
              <w:rPr>
                <w:rFonts w:ascii="Times New Roman" w:eastAsia="Times New Roman" w:hAnsi="Times New Roman"/>
                <w:color w:val="24272B"/>
                <w:sz w:val="24"/>
                <w:szCs w:val="24"/>
              </w:rPr>
            </w:pPr>
            <w:r w:rsidRPr="008E2F10">
              <w:rPr>
                <w:rFonts w:ascii="Times New Roman" w:eastAsia="Times New Roman" w:hAnsi="Times New Roman"/>
                <w:color w:val="24272B"/>
                <w:sz w:val="24"/>
                <w:szCs w:val="24"/>
              </w:rPr>
              <w:t>IV ketv</w:t>
            </w:r>
            <w:r>
              <w:rPr>
                <w:rFonts w:ascii="Times New Roman" w:eastAsia="Times New Roman" w:hAnsi="Times New Roman"/>
                <w:color w:val="24272B"/>
                <w:sz w:val="24"/>
                <w:szCs w:val="24"/>
              </w:rPr>
              <w:t>.</w:t>
            </w:r>
            <w:r w:rsidRPr="008E2F10">
              <w:rPr>
                <w:rFonts w:ascii="Times New Roman" w:eastAsia="Times New Roman" w:hAnsi="Times New Roman"/>
                <w:color w:val="24272B"/>
                <w:sz w:val="24"/>
                <w:szCs w:val="24"/>
              </w:rPr>
              <w:t xml:space="preserve"> planuojama teikti  paraišką</w:t>
            </w:r>
          </w:p>
          <w:p w:rsidR="00C070F2" w:rsidRPr="008E2F10" w:rsidRDefault="00C070F2" w:rsidP="00B1345A">
            <w:pPr>
              <w:jc w:val="center"/>
              <w:textAlignment w:val="baseline"/>
              <w:rPr>
                <w:rFonts w:ascii="Times New Roman" w:eastAsia="Times New Roman" w:hAnsi="Times New Roman"/>
                <w:strike/>
                <w:color w:val="24272B"/>
                <w:sz w:val="24"/>
                <w:szCs w:val="24"/>
              </w:rPr>
            </w:pPr>
            <w:r w:rsidRPr="008E2F10">
              <w:rPr>
                <w:rFonts w:ascii="Times New Roman" w:eastAsia="Times New Roman" w:hAnsi="Times New Roman"/>
                <w:color w:val="24272B"/>
                <w:sz w:val="24"/>
                <w:szCs w:val="24"/>
              </w:rPr>
              <w:t>iki 10 000,00 Eur</w:t>
            </w:r>
          </w:p>
        </w:tc>
      </w:tr>
    </w:tbl>
    <w:p w:rsidR="003C5C84" w:rsidRDefault="003C5C84" w:rsidP="00750BBB">
      <w:pPr>
        <w:jc w:val="both"/>
        <w:rPr>
          <w:rFonts w:ascii="Times New Roman" w:hAnsi="Times New Roman"/>
          <w:color w:val="000000"/>
          <w:sz w:val="24"/>
          <w:szCs w:val="24"/>
        </w:rPr>
      </w:pPr>
    </w:p>
    <w:p w:rsidR="00C070F2" w:rsidRDefault="00C070F2" w:rsidP="00750BBB">
      <w:pPr>
        <w:jc w:val="both"/>
        <w:rPr>
          <w:rFonts w:ascii="Times New Roman" w:hAnsi="Times New Roman"/>
          <w:color w:val="000000"/>
          <w:sz w:val="24"/>
          <w:szCs w:val="24"/>
        </w:rPr>
      </w:pPr>
    </w:p>
    <w:p w:rsidR="00750BBB" w:rsidRDefault="00750BBB" w:rsidP="00750BBB">
      <w:pPr>
        <w:jc w:val="both"/>
        <w:rPr>
          <w:rFonts w:ascii="Times New Roman" w:hAnsi="Times New Roman"/>
          <w:color w:val="000000"/>
          <w:sz w:val="24"/>
          <w:szCs w:val="24"/>
        </w:rPr>
      </w:pPr>
      <w:r>
        <w:rPr>
          <w:rFonts w:ascii="Times New Roman" w:hAnsi="Times New Roman"/>
          <w:color w:val="000000"/>
          <w:sz w:val="24"/>
          <w:szCs w:val="24"/>
        </w:rPr>
        <w:t>Posėdžio  pirminink</w:t>
      </w:r>
      <w:r w:rsidR="00FC5731">
        <w:rPr>
          <w:rFonts w:ascii="Times New Roman" w:hAnsi="Times New Roman"/>
          <w:color w:val="000000"/>
          <w:sz w:val="24"/>
          <w:szCs w:val="24"/>
        </w:rPr>
        <w:t>ė</w:t>
      </w:r>
      <w:r>
        <w:rPr>
          <w:rFonts w:ascii="Times New Roman" w:hAnsi="Times New Roman"/>
          <w:color w:val="000000"/>
          <w:sz w:val="24"/>
          <w:szCs w:val="24"/>
        </w:rPr>
        <w:t xml:space="preserve">                                                                                         </w:t>
      </w:r>
      <w:r w:rsidR="0042619A">
        <w:rPr>
          <w:rFonts w:ascii="Times New Roman" w:hAnsi="Times New Roman"/>
          <w:color w:val="000000"/>
          <w:sz w:val="24"/>
          <w:szCs w:val="24"/>
        </w:rPr>
        <w:t xml:space="preserve"> </w:t>
      </w:r>
      <w:r w:rsidR="008C735A">
        <w:rPr>
          <w:rFonts w:ascii="Times New Roman" w:hAnsi="Times New Roman"/>
          <w:color w:val="000000"/>
          <w:sz w:val="24"/>
          <w:szCs w:val="24"/>
        </w:rPr>
        <w:t xml:space="preserve"> </w:t>
      </w:r>
      <w:r w:rsidR="0042619A">
        <w:rPr>
          <w:rFonts w:ascii="Times New Roman" w:hAnsi="Times New Roman"/>
          <w:color w:val="000000"/>
          <w:sz w:val="24"/>
          <w:szCs w:val="24"/>
        </w:rPr>
        <w:t xml:space="preserve"> </w:t>
      </w:r>
      <w:r w:rsidR="00FC5731">
        <w:rPr>
          <w:rFonts w:ascii="Times New Roman" w:hAnsi="Times New Roman"/>
          <w:color w:val="000000"/>
          <w:sz w:val="24"/>
          <w:szCs w:val="24"/>
        </w:rPr>
        <w:t>Ingrida Raguckienė</w:t>
      </w:r>
    </w:p>
    <w:p w:rsidR="00CB7F37" w:rsidRDefault="00CB7F37" w:rsidP="00750BBB">
      <w:pPr>
        <w:jc w:val="both"/>
        <w:rPr>
          <w:rFonts w:ascii="Times New Roman" w:hAnsi="Times New Roman"/>
          <w:color w:val="000000"/>
          <w:sz w:val="24"/>
          <w:szCs w:val="24"/>
        </w:rPr>
      </w:pPr>
    </w:p>
    <w:p w:rsidR="00750BBB" w:rsidRPr="00777562" w:rsidRDefault="00750BBB" w:rsidP="00777562">
      <w:pPr>
        <w:jc w:val="both"/>
        <w:rPr>
          <w:rFonts w:ascii="Times New Roman" w:hAnsi="Times New Roman"/>
          <w:color w:val="000000"/>
          <w:sz w:val="24"/>
          <w:szCs w:val="24"/>
        </w:rPr>
      </w:pPr>
      <w:r>
        <w:rPr>
          <w:rFonts w:ascii="Times New Roman" w:hAnsi="Times New Roman"/>
          <w:color w:val="000000"/>
          <w:sz w:val="24"/>
          <w:szCs w:val="24"/>
        </w:rPr>
        <w:t>Posėdžio  sekretor</w:t>
      </w:r>
      <w:r w:rsidR="008C735A">
        <w:rPr>
          <w:rFonts w:ascii="Times New Roman" w:hAnsi="Times New Roman"/>
          <w:color w:val="000000"/>
          <w:sz w:val="24"/>
          <w:szCs w:val="24"/>
        </w:rPr>
        <w:t xml:space="preserve">ius                                                                                        </w:t>
      </w:r>
      <w:r w:rsidR="009748DC">
        <w:rPr>
          <w:rFonts w:ascii="Times New Roman" w:hAnsi="Times New Roman"/>
          <w:color w:val="000000"/>
          <w:sz w:val="24"/>
          <w:szCs w:val="24"/>
        </w:rPr>
        <w:t>Virgilijus Pranskevičius</w:t>
      </w:r>
      <w:r>
        <w:rPr>
          <w:rFonts w:ascii="Times New Roman" w:hAnsi="Times New Roman"/>
          <w:color w:val="000000"/>
          <w:sz w:val="24"/>
          <w:szCs w:val="24"/>
        </w:rPr>
        <w:t xml:space="preserve">                                                                             </w:t>
      </w:r>
      <w:r w:rsidR="00E14EA1">
        <w:rPr>
          <w:rFonts w:ascii="Times New Roman" w:hAnsi="Times New Roman"/>
          <w:color w:val="000000"/>
          <w:sz w:val="24"/>
          <w:szCs w:val="24"/>
        </w:rPr>
        <w:t xml:space="preserve">             </w:t>
      </w:r>
    </w:p>
    <w:sectPr w:rsidR="00750BBB" w:rsidRPr="00777562" w:rsidSect="00FD283D">
      <w:head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143" w:rsidRDefault="00311143" w:rsidP="00816412">
      <w:r>
        <w:separator/>
      </w:r>
    </w:p>
  </w:endnote>
  <w:endnote w:type="continuationSeparator" w:id="0">
    <w:p w:rsidR="00311143" w:rsidRDefault="00311143" w:rsidP="0081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143" w:rsidRDefault="00311143" w:rsidP="00816412">
      <w:r>
        <w:separator/>
      </w:r>
    </w:p>
  </w:footnote>
  <w:footnote w:type="continuationSeparator" w:id="0">
    <w:p w:rsidR="00311143" w:rsidRDefault="00311143" w:rsidP="0081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412" w:rsidRDefault="00760E6D" w:rsidP="00816412">
    <w:pPr>
      <w:pStyle w:val="Antrat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288"/>
    <w:multiLevelType w:val="hybridMultilevel"/>
    <w:tmpl w:val="2EA4BC86"/>
    <w:lvl w:ilvl="0" w:tplc="30EEA660">
      <w:start w:val="8"/>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E03E9E"/>
    <w:multiLevelType w:val="multilevel"/>
    <w:tmpl w:val="F966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03320"/>
    <w:multiLevelType w:val="multilevel"/>
    <w:tmpl w:val="0E9E2CBA"/>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0AD956B7"/>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D7909B4"/>
    <w:multiLevelType w:val="multilevel"/>
    <w:tmpl w:val="D2F460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hint="default"/>
      </w:rPr>
    </w:lvl>
    <w:lvl w:ilvl="2">
      <w:start w:val="1"/>
      <w:numFmt w:val="decimal"/>
      <w:isLgl/>
      <w:lvlText w:val="%1.%2.%3."/>
      <w:lvlJc w:val="left"/>
      <w:pPr>
        <w:ind w:left="2062" w:hanging="720"/>
      </w:pPr>
      <w:rPr>
        <w:rFonts w:ascii="Times New Roman" w:hAnsi="Times New Roman" w:hint="default"/>
      </w:rPr>
    </w:lvl>
    <w:lvl w:ilvl="3">
      <w:start w:val="1"/>
      <w:numFmt w:val="decimal"/>
      <w:isLgl/>
      <w:lvlText w:val="%1.%2.%3.%4."/>
      <w:lvlJc w:val="left"/>
      <w:pPr>
        <w:ind w:left="2553" w:hanging="720"/>
      </w:pPr>
      <w:rPr>
        <w:rFonts w:ascii="Times New Roman" w:hAnsi="Times New Roman" w:hint="default"/>
      </w:rPr>
    </w:lvl>
    <w:lvl w:ilvl="4">
      <w:start w:val="1"/>
      <w:numFmt w:val="decimal"/>
      <w:isLgl/>
      <w:lvlText w:val="%1.%2.%3.%4.%5."/>
      <w:lvlJc w:val="left"/>
      <w:pPr>
        <w:ind w:left="3404" w:hanging="1080"/>
      </w:pPr>
      <w:rPr>
        <w:rFonts w:ascii="Times New Roman" w:hAnsi="Times New Roman" w:hint="default"/>
      </w:rPr>
    </w:lvl>
    <w:lvl w:ilvl="5">
      <w:start w:val="1"/>
      <w:numFmt w:val="decimal"/>
      <w:isLgl/>
      <w:lvlText w:val="%1.%2.%3.%4.%5.%6."/>
      <w:lvlJc w:val="left"/>
      <w:pPr>
        <w:ind w:left="3895" w:hanging="1080"/>
      </w:pPr>
      <w:rPr>
        <w:rFonts w:ascii="Times New Roman" w:hAnsi="Times New Roman" w:hint="default"/>
      </w:rPr>
    </w:lvl>
    <w:lvl w:ilvl="6">
      <w:start w:val="1"/>
      <w:numFmt w:val="decimal"/>
      <w:isLgl/>
      <w:lvlText w:val="%1.%2.%3.%4.%5.%6.%7."/>
      <w:lvlJc w:val="left"/>
      <w:pPr>
        <w:ind w:left="4746" w:hanging="1440"/>
      </w:pPr>
      <w:rPr>
        <w:rFonts w:ascii="Times New Roman" w:hAnsi="Times New Roman" w:hint="default"/>
      </w:rPr>
    </w:lvl>
    <w:lvl w:ilvl="7">
      <w:start w:val="1"/>
      <w:numFmt w:val="decimal"/>
      <w:isLgl/>
      <w:lvlText w:val="%1.%2.%3.%4.%5.%6.%7.%8."/>
      <w:lvlJc w:val="left"/>
      <w:pPr>
        <w:ind w:left="5237" w:hanging="1440"/>
      </w:pPr>
      <w:rPr>
        <w:rFonts w:ascii="Times New Roman" w:hAnsi="Times New Roman" w:hint="default"/>
      </w:rPr>
    </w:lvl>
    <w:lvl w:ilvl="8">
      <w:start w:val="1"/>
      <w:numFmt w:val="decimal"/>
      <w:isLgl/>
      <w:lvlText w:val="%1.%2.%3.%4.%5.%6.%7.%8.%9."/>
      <w:lvlJc w:val="left"/>
      <w:pPr>
        <w:ind w:left="6088" w:hanging="1800"/>
      </w:pPr>
      <w:rPr>
        <w:rFonts w:ascii="Times New Roman" w:hAnsi="Times New Roman" w:hint="default"/>
      </w:rPr>
    </w:lvl>
  </w:abstractNum>
  <w:abstractNum w:abstractNumId="5" w15:restartNumberingAfterBreak="0">
    <w:nsid w:val="1CA05AAF"/>
    <w:multiLevelType w:val="hybridMultilevel"/>
    <w:tmpl w:val="77A2103C"/>
    <w:lvl w:ilvl="0" w:tplc="1A7459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27C360E"/>
    <w:multiLevelType w:val="hybridMultilevel"/>
    <w:tmpl w:val="F0082CD4"/>
    <w:lvl w:ilvl="0" w:tplc="07B873CC">
      <w:start w:val="8"/>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A8255BB"/>
    <w:multiLevelType w:val="multilevel"/>
    <w:tmpl w:val="0E9E2CBA"/>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ADD78A4"/>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1A01FA7"/>
    <w:multiLevelType w:val="hybridMultilevel"/>
    <w:tmpl w:val="6234D55C"/>
    <w:lvl w:ilvl="0" w:tplc="A080E3F8">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5DA56EE"/>
    <w:multiLevelType w:val="hybridMultilevel"/>
    <w:tmpl w:val="7C845AF6"/>
    <w:lvl w:ilvl="0" w:tplc="2D568F50">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637544A"/>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62564275"/>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69971CE4"/>
    <w:multiLevelType w:val="hybridMultilevel"/>
    <w:tmpl w:val="7D1CFC66"/>
    <w:lvl w:ilvl="0" w:tplc="8BD85E46">
      <w:start w:val="7"/>
      <w:numFmt w:val="decimal"/>
      <w:lvlText w:val="%1."/>
      <w:lvlJc w:val="left"/>
      <w:pPr>
        <w:ind w:left="1637" w:hanging="360"/>
      </w:pPr>
      <w:rPr>
        <w:rFonts w:hint="default"/>
        <w:b/>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4" w15:restartNumberingAfterBreak="0">
    <w:nsid w:val="6B364554"/>
    <w:multiLevelType w:val="hybridMultilevel"/>
    <w:tmpl w:val="AE44ECE8"/>
    <w:lvl w:ilvl="0" w:tplc="15C6B086">
      <w:start w:val="1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20297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188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517910">
    <w:abstractNumId w:val="12"/>
  </w:num>
  <w:num w:numId="4" w16cid:durableId="508257173">
    <w:abstractNumId w:val="11"/>
  </w:num>
  <w:num w:numId="5" w16cid:durableId="306859495">
    <w:abstractNumId w:val="10"/>
  </w:num>
  <w:num w:numId="6" w16cid:durableId="2090078352">
    <w:abstractNumId w:val="0"/>
  </w:num>
  <w:num w:numId="7" w16cid:durableId="1249271386">
    <w:abstractNumId w:val="14"/>
  </w:num>
  <w:num w:numId="8" w16cid:durableId="44569248">
    <w:abstractNumId w:val="9"/>
  </w:num>
  <w:num w:numId="9" w16cid:durableId="1355230301">
    <w:abstractNumId w:val="3"/>
  </w:num>
  <w:num w:numId="10" w16cid:durableId="1232501695">
    <w:abstractNumId w:val="8"/>
  </w:num>
  <w:num w:numId="11" w16cid:durableId="134765726">
    <w:abstractNumId w:val="13"/>
  </w:num>
  <w:num w:numId="12" w16cid:durableId="1934244057">
    <w:abstractNumId w:val="7"/>
  </w:num>
  <w:num w:numId="13" w16cid:durableId="452022460">
    <w:abstractNumId w:val="6"/>
  </w:num>
  <w:num w:numId="14" w16cid:durableId="923297437">
    <w:abstractNumId w:val="1"/>
  </w:num>
  <w:num w:numId="15" w16cid:durableId="1246066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BBB"/>
    <w:rsid w:val="000136E1"/>
    <w:rsid w:val="000141D8"/>
    <w:rsid w:val="00041B49"/>
    <w:rsid w:val="000604F6"/>
    <w:rsid w:val="0008318A"/>
    <w:rsid w:val="000A48D8"/>
    <w:rsid w:val="000B5F8A"/>
    <w:rsid w:val="000C2B23"/>
    <w:rsid w:val="000C2BB4"/>
    <w:rsid w:val="000D7CB9"/>
    <w:rsid w:val="0014778B"/>
    <w:rsid w:val="0015077D"/>
    <w:rsid w:val="001E52BA"/>
    <w:rsid w:val="0025354A"/>
    <w:rsid w:val="00255FD8"/>
    <w:rsid w:val="00270BC1"/>
    <w:rsid w:val="00274563"/>
    <w:rsid w:val="0028160D"/>
    <w:rsid w:val="00281C39"/>
    <w:rsid w:val="002B5FA6"/>
    <w:rsid w:val="002E013B"/>
    <w:rsid w:val="002E356B"/>
    <w:rsid w:val="00302028"/>
    <w:rsid w:val="00307425"/>
    <w:rsid w:val="00311143"/>
    <w:rsid w:val="0031315D"/>
    <w:rsid w:val="00343BB3"/>
    <w:rsid w:val="00347F09"/>
    <w:rsid w:val="00352766"/>
    <w:rsid w:val="00356A06"/>
    <w:rsid w:val="003760EC"/>
    <w:rsid w:val="00387EA4"/>
    <w:rsid w:val="003A02A7"/>
    <w:rsid w:val="003A7DFD"/>
    <w:rsid w:val="003B15CA"/>
    <w:rsid w:val="003C5C84"/>
    <w:rsid w:val="003E6CB6"/>
    <w:rsid w:val="0042619A"/>
    <w:rsid w:val="004310AD"/>
    <w:rsid w:val="00444A66"/>
    <w:rsid w:val="00445986"/>
    <w:rsid w:val="00467714"/>
    <w:rsid w:val="00474A2B"/>
    <w:rsid w:val="004800A2"/>
    <w:rsid w:val="00491767"/>
    <w:rsid w:val="00496C74"/>
    <w:rsid w:val="004A2423"/>
    <w:rsid w:val="004D0F7A"/>
    <w:rsid w:val="004D2663"/>
    <w:rsid w:val="004E0C64"/>
    <w:rsid w:val="004E2242"/>
    <w:rsid w:val="004F649D"/>
    <w:rsid w:val="00507CB8"/>
    <w:rsid w:val="0053045C"/>
    <w:rsid w:val="0053168B"/>
    <w:rsid w:val="0053349C"/>
    <w:rsid w:val="00542415"/>
    <w:rsid w:val="0055023C"/>
    <w:rsid w:val="00561DAA"/>
    <w:rsid w:val="00585595"/>
    <w:rsid w:val="005A03FB"/>
    <w:rsid w:val="005C0EF5"/>
    <w:rsid w:val="005D0267"/>
    <w:rsid w:val="005E7BF7"/>
    <w:rsid w:val="005F2A3C"/>
    <w:rsid w:val="006011E6"/>
    <w:rsid w:val="0062413C"/>
    <w:rsid w:val="00624BFD"/>
    <w:rsid w:val="00634239"/>
    <w:rsid w:val="00636BDB"/>
    <w:rsid w:val="00652529"/>
    <w:rsid w:val="00681E2B"/>
    <w:rsid w:val="006A62F8"/>
    <w:rsid w:val="006C3634"/>
    <w:rsid w:val="006D6303"/>
    <w:rsid w:val="007239E4"/>
    <w:rsid w:val="00750BBB"/>
    <w:rsid w:val="00760E6D"/>
    <w:rsid w:val="007738A6"/>
    <w:rsid w:val="00777562"/>
    <w:rsid w:val="00777584"/>
    <w:rsid w:val="00790F91"/>
    <w:rsid w:val="007F1CF3"/>
    <w:rsid w:val="0080179D"/>
    <w:rsid w:val="00816412"/>
    <w:rsid w:val="00820E1F"/>
    <w:rsid w:val="00832741"/>
    <w:rsid w:val="008402A3"/>
    <w:rsid w:val="0087585C"/>
    <w:rsid w:val="00890EDA"/>
    <w:rsid w:val="008A599D"/>
    <w:rsid w:val="008C4A0B"/>
    <w:rsid w:val="008C735A"/>
    <w:rsid w:val="008C7E86"/>
    <w:rsid w:val="008E5414"/>
    <w:rsid w:val="008F4C3D"/>
    <w:rsid w:val="009125AA"/>
    <w:rsid w:val="009254DC"/>
    <w:rsid w:val="0092676E"/>
    <w:rsid w:val="00932419"/>
    <w:rsid w:val="00946838"/>
    <w:rsid w:val="00966131"/>
    <w:rsid w:val="009748DC"/>
    <w:rsid w:val="009C6295"/>
    <w:rsid w:val="009D3C44"/>
    <w:rsid w:val="00A05D8F"/>
    <w:rsid w:val="00A10357"/>
    <w:rsid w:val="00A11567"/>
    <w:rsid w:val="00A26C1F"/>
    <w:rsid w:val="00A41C3E"/>
    <w:rsid w:val="00A6465D"/>
    <w:rsid w:val="00A81771"/>
    <w:rsid w:val="00A9130F"/>
    <w:rsid w:val="00A94731"/>
    <w:rsid w:val="00AC0C8F"/>
    <w:rsid w:val="00AF6075"/>
    <w:rsid w:val="00B07B4B"/>
    <w:rsid w:val="00B55491"/>
    <w:rsid w:val="00B613B9"/>
    <w:rsid w:val="00BD69E3"/>
    <w:rsid w:val="00BE5688"/>
    <w:rsid w:val="00C05CAD"/>
    <w:rsid w:val="00C070F2"/>
    <w:rsid w:val="00C128B2"/>
    <w:rsid w:val="00C13974"/>
    <w:rsid w:val="00C741FF"/>
    <w:rsid w:val="00CA4B9E"/>
    <w:rsid w:val="00CB0348"/>
    <w:rsid w:val="00CB735C"/>
    <w:rsid w:val="00CB7F37"/>
    <w:rsid w:val="00CC45FA"/>
    <w:rsid w:val="00CC6543"/>
    <w:rsid w:val="00CE1BAE"/>
    <w:rsid w:val="00D03D1A"/>
    <w:rsid w:val="00D33E03"/>
    <w:rsid w:val="00D51AA2"/>
    <w:rsid w:val="00D75B23"/>
    <w:rsid w:val="00DE61C1"/>
    <w:rsid w:val="00DE74AD"/>
    <w:rsid w:val="00E0321B"/>
    <w:rsid w:val="00E14EA1"/>
    <w:rsid w:val="00E3129D"/>
    <w:rsid w:val="00E41539"/>
    <w:rsid w:val="00E71A37"/>
    <w:rsid w:val="00E73E25"/>
    <w:rsid w:val="00E74251"/>
    <w:rsid w:val="00EC057A"/>
    <w:rsid w:val="00F240C8"/>
    <w:rsid w:val="00F328E0"/>
    <w:rsid w:val="00F35DB6"/>
    <w:rsid w:val="00F8314B"/>
    <w:rsid w:val="00F8786C"/>
    <w:rsid w:val="00FB55A4"/>
    <w:rsid w:val="00FC5731"/>
    <w:rsid w:val="00FD283D"/>
    <w:rsid w:val="00FD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8F04"/>
  <w15:docId w15:val="{91CF6A4C-1D14-42EF-8141-2BDEE90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0F2"/>
    <w:pPr>
      <w:spacing w:after="0" w:line="240"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0BBB"/>
    <w:pPr>
      <w:ind w:left="720"/>
    </w:pPr>
  </w:style>
  <w:style w:type="character" w:styleId="Hipersaitas">
    <w:name w:val="Hyperlink"/>
    <w:basedOn w:val="Numatytasispastraiposriftas"/>
    <w:uiPriority w:val="99"/>
    <w:unhideWhenUsed/>
    <w:rsid w:val="00750BBB"/>
    <w:rPr>
      <w:color w:val="0000FF"/>
      <w:u w:val="single"/>
    </w:rPr>
  </w:style>
  <w:style w:type="character" w:styleId="Grietas">
    <w:name w:val="Strong"/>
    <w:basedOn w:val="Numatytasispastraiposriftas"/>
    <w:uiPriority w:val="22"/>
    <w:qFormat/>
    <w:rsid w:val="00C128B2"/>
    <w:rPr>
      <w:b/>
      <w:bCs/>
    </w:rPr>
  </w:style>
  <w:style w:type="paragraph" w:styleId="prastasiniatinklio">
    <w:name w:val="Normal (Web)"/>
    <w:basedOn w:val="prastasis"/>
    <w:uiPriority w:val="99"/>
    <w:semiHidden/>
    <w:unhideWhenUsed/>
    <w:rsid w:val="005D0267"/>
    <w:pPr>
      <w:spacing w:before="100" w:beforeAutospacing="1" w:after="100" w:afterAutospacing="1"/>
    </w:pPr>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81641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412"/>
    <w:rPr>
      <w:rFonts w:ascii="Tahoma" w:hAnsi="Tahoma" w:cs="Tahoma"/>
      <w:sz w:val="16"/>
      <w:szCs w:val="16"/>
      <w:lang w:eastAsia="lt-LT"/>
    </w:rPr>
  </w:style>
  <w:style w:type="paragraph" w:styleId="Antrats">
    <w:name w:val="header"/>
    <w:basedOn w:val="prastasis"/>
    <w:link w:val="AntratsDiagrama"/>
    <w:uiPriority w:val="99"/>
    <w:unhideWhenUsed/>
    <w:rsid w:val="00816412"/>
    <w:pPr>
      <w:tabs>
        <w:tab w:val="center" w:pos="4819"/>
        <w:tab w:val="right" w:pos="9638"/>
      </w:tabs>
    </w:pPr>
  </w:style>
  <w:style w:type="character" w:customStyle="1" w:styleId="AntratsDiagrama">
    <w:name w:val="Antraštės Diagrama"/>
    <w:basedOn w:val="Numatytasispastraiposriftas"/>
    <w:link w:val="Antrats"/>
    <w:uiPriority w:val="99"/>
    <w:rsid w:val="00816412"/>
    <w:rPr>
      <w:rFonts w:ascii="Calibri" w:hAnsi="Calibri" w:cs="Times New Roman"/>
      <w:lang w:eastAsia="lt-LT"/>
    </w:rPr>
  </w:style>
  <w:style w:type="paragraph" w:styleId="Porat">
    <w:name w:val="footer"/>
    <w:basedOn w:val="prastasis"/>
    <w:link w:val="PoratDiagrama"/>
    <w:uiPriority w:val="99"/>
    <w:unhideWhenUsed/>
    <w:rsid w:val="00816412"/>
    <w:pPr>
      <w:tabs>
        <w:tab w:val="center" w:pos="4819"/>
        <w:tab w:val="right" w:pos="9638"/>
      </w:tabs>
    </w:pPr>
  </w:style>
  <w:style w:type="character" w:customStyle="1" w:styleId="PoratDiagrama">
    <w:name w:val="Poraštė Diagrama"/>
    <w:basedOn w:val="Numatytasispastraiposriftas"/>
    <w:link w:val="Porat"/>
    <w:uiPriority w:val="99"/>
    <w:rsid w:val="00816412"/>
    <w:rPr>
      <w:rFonts w:ascii="Calibri" w:hAnsi="Calibri" w:cs="Times New Roman"/>
      <w:lang w:eastAsia="lt-LT"/>
    </w:rPr>
  </w:style>
  <w:style w:type="character" w:styleId="Neapdorotaspaminjimas">
    <w:name w:val="Unresolved Mention"/>
    <w:basedOn w:val="Numatytasispastraiposriftas"/>
    <w:uiPriority w:val="99"/>
    <w:semiHidden/>
    <w:unhideWhenUsed/>
    <w:rsid w:val="0062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54828">
      <w:bodyDiv w:val="1"/>
      <w:marLeft w:val="0"/>
      <w:marRight w:val="0"/>
      <w:marTop w:val="0"/>
      <w:marBottom w:val="0"/>
      <w:divBdr>
        <w:top w:val="none" w:sz="0" w:space="0" w:color="auto"/>
        <w:left w:val="none" w:sz="0" w:space="0" w:color="auto"/>
        <w:bottom w:val="none" w:sz="0" w:space="0" w:color="auto"/>
        <w:right w:val="none" w:sz="0" w:space="0" w:color="auto"/>
      </w:divBdr>
    </w:div>
    <w:div w:id="570308409">
      <w:bodyDiv w:val="1"/>
      <w:marLeft w:val="0"/>
      <w:marRight w:val="0"/>
      <w:marTop w:val="0"/>
      <w:marBottom w:val="0"/>
      <w:divBdr>
        <w:top w:val="none" w:sz="0" w:space="0" w:color="auto"/>
        <w:left w:val="none" w:sz="0" w:space="0" w:color="auto"/>
        <w:bottom w:val="none" w:sz="0" w:space="0" w:color="auto"/>
        <w:right w:val="none" w:sz="0" w:space="0" w:color="auto"/>
      </w:divBdr>
    </w:div>
    <w:div w:id="669603019">
      <w:bodyDiv w:val="1"/>
      <w:marLeft w:val="0"/>
      <w:marRight w:val="0"/>
      <w:marTop w:val="0"/>
      <w:marBottom w:val="0"/>
      <w:divBdr>
        <w:top w:val="none" w:sz="0" w:space="0" w:color="auto"/>
        <w:left w:val="none" w:sz="0" w:space="0" w:color="auto"/>
        <w:bottom w:val="none" w:sz="0" w:space="0" w:color="auto"/>
        <w:right w:val="none" w:sz="0" w:space="0" w:color="auto"/>
      </w:divBdr>
    </w:div>
    <w:div w:id="957569614">
      <w:bodyDiv w:val="1"/>
      <w:marLeft w:val="0"/>
      <w:marRight w:val="0"/>
      <w:marTop w:val="0"/>
      <w:marBottom w:val="0"/>
      <w:divBdr>
        <w:top w:val="none" w:sz="0" w:space="0" w:color="auto"/>
        <w:left w:val="none" w:sz="0" w:space="0" w:color="auto"/>
        <w:bottom w:val="none" w:sz="0" w:space="0" w:color="auto"/>
        <w:right w:val="none" w:sz="0" w:space="0" w:color="auto"/>
      </w:divBdr>
    </w:div>
    <w:div w:id="190264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keviciute.ingrida@gmail.com" TargetMode="External"/><Relationship Id="rId13" Type="http://schemas.openxmlformats.org/officeDocument/2006/relationships/hyperlink" Target="mailto:liudmila.makseliene@gmail.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20julita.ciunyte@gmail.com" TargetMode="External"/><Relationship Id="rId17" Type="http://schemas.openxmlformats.org/officeDocument/2006/relationships/hyperlink" Target="mailto:ernius23@gmail.com" TargetMode="External"/><Relationship Id="rId2" Type="http://schemas.openxmlformats.org/officeDocument/2006/relationships/styles" Target="styles.xml"/><Relationship Id="rId16" Type="http://schemas.openxmlformats.org/officeDocument/2006/relationships/hyperlink" Target="mailto:laurynas.laukevicius@birstonas.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ius.ceponas@saugoma.lt" TargetMode="External"/><Relationship Id="rId5" Type="http://schemas.openxmlformats.org/officeDocument/2006/relationships/footnotes" Target="footnotes.xml"/><Relationship Id="rId15" Type="http://schemas.openxmlformats.org/officeDocument/2006/relationships/hyperlink" Target="mailto:svasiliauskaite@gmail.com" TargetMode="External"/><Relationship Id="rId10" Type="http://schemas.openxmlformats.org/officeDocument/2006/relationships/hyperlink" Target="mailto:saulius.salatk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udaitis-marmarmeister@gmail.com" TargetMode="External"/><Relationship Id="rId14" Type="http://schemas.openxmlformats.org/officeDocument/2006/relationships/hyperlink" Target="mailto:sauliusbel@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3</Pages>
  <Words>6543</Words>
  <Characters>3730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Alytaus rajono VVG</cp:lastModifiedBy>
  <cp:revision>29</cp:revision>
  <cp:lastPrinted>2024-10-29T08:34:00Z</cp:lastPrinted>
  <dcterms:created xsi:type="dcterms:W3CDTF">2022-08-26T07:22:00Z</dcterms:created>
  <dcterms:modified xsi:type="dcterms:W3CDTF">2025-10-03T11:30:00Z</dcterms:modified>
</cp:coreProperties>
</file>